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78" w:rsidRPr="00555DC5" w:rsidRDefault="008B23A0">
      <w:pPr>
        <w:rPr>
          <w:rFonts w:ascii="Times New Roman" w:eastAsia="宋体" w:hAnsi="Times New Roman" w:cs="Times New Roman"/>
          <w:kern w:val="0"/>
          <w:sz w:val="24"/>
          <w:szCs w:val="24"/>
        </w:rPr>
      </w:pPr>
      <w:r w:rsidRPr="00555DC5">
        <w:rPr>
          <w:rFonts w:ascii="Times New Roman" w:eastAsia="宋体" w:hAnsi="Times New Roman" w:cs="Times New Roman"/>
          <w:kern w:val="0"/>
          <w:sz w:val="24"/>
          <w:szCs w:val="24"/>
        </w:rPr>
        <w:t>证券代码：</w:t>
      </w:r>
      <w:r w:rsidRPr="00555DC5">
        <w:rPr>
          <w:rFonts w:ascii="Times New Roman" w:eastAsia="宋体" w:hAnsi="Times New Roman" w:cs="Times New Roman"/>
          <w:kern w:val="0"/>
          <w:sz w:val="24"/>
          <w:szCs w:val="24"/>
        </w:rPr>
        <w:t xml:space="preserve">688259                                  </w:t>
      </w:r>
      <w:r w:rsidRPr="00555DC5">
        <w:rPr>
          <w:rFonts w:ascii="Times New Roman" w:eastAsia="宋体" w:hAnsi="Times New Roman" w:cs="Times New Roman"/>
          <w:kern w:val="0"/>
          <w:sz w:val="24"/>
          <w:szCs w:val="24"/>
        </w:rPr>
        <w:t>证券简称：创耀科技</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创耀（苏州）通信科技股份有限公司</w:t>
      </w:r>
    </w:p>
    <w:p w:rsidR="003E565A" w:rsidRPr="00555DC5" w:rsidRDefault="003E565A" w:rsidP="003E565A">
      <w:pPr>
        <w:jc w:val="center"/>
        <w:rPr>
          <w:rFonts w:ascii="Times New Roman" w:eastAsia="宋体" w:hAnsi="Times New Roman" w:cs="Times New Roman"/>
          <w:b/>
          <w:kern w:val="0"/>
          <w:sz w:val="28"/>
          <w:szCs w:val="24"/>
        </w:rPr>
      </w:pPr>
      <w:r w:rsidRPr="00555DC5">
        <w:rPr>
          <w:rFonts w:ascii="Times New Roman" w:eastAsia="宋体" w:hAnsi="Times New Roman" w:cs="Times New Roman"/>
          <w:b/>
          <w:kern w:val="0"/>
          <w:sz w:val="28"/>
          <w:szCs w:val="24"/>
        </w:rPr>
        <w:t>投资者关系活动记录表</w:t>
      </w:r>
    </w:p>
    <w:tbl>
      <w:tblPr>
        <w:tblStyle w:val="a3"/>
        <w:tblW w:w="0" w:type="auto"/>
        <w:tblLook w:val="04A0" w:firstRow="1" w:lastRow="0" w:firstColumn="1" w:lastColumn="0" w:noHBand="0" w:noVBand="1"/>
      </w:tblPr>
      <w:tblGrid>
        <w:gridCol w:w="1413"/>
        <w:gridCol w:w="6883"/>
      </w:tblGrid>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投资者关系活动类别</w:t>
            </w:r>
          </w:p>
        </w:tc>
        <w:tc>
          <w:tcPr>
            <w:tcW w:w="6883" w:type="dxa"/>
          </w:tcPr>
          <w:tbl>
            <w:tblPr>
              <w:tblW w:w="0" w:type="auto"/>
              <w:tblBorders>
                <w:top w:val="nil"/>
                <w:left w:val="nil"/>
                <w:bottom w:val="nil"/>
                <w:right w:val="nil"/>
              </w:tblBorders>
              <w:tblLook w:val="0000" w:firstRow="0" w:lastRow="0" w:firstColumn="0" w:lastColumn="0" w:noHBand="0" w:noVBand="0"/>
            </w:tblPr>
            <w:tblGrid>
              <w:gridCol w:w="4706"/>
            </w:tblGrid>
            <w:tr w:rsidR="003E565A" w:rsidRPr="00555DC5">
              <w:trPr>
                <w:trHeight w:val="308"/>
              </w:trPr>
              <w:tc>
                <w:tcPr>
                  <w:tcW w:w="0" w:type="auto"/>
                </w:tcPr>
                <w:p w:rsidR="00EE510A" w:rsidRPr="00555DC5" w:rsidRDefault="00F779D2"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特定对象调研</w:t>
                  </w:r>
                  <w:r w:rsidR="003E565A" w:rsidRPr="00555DC5">
                    <w:rPr>
                      <w:rFonts w:ascii="Times New Roman" w:eastAsia="宋体" w:hAnsi="Times New Roman" w:cs="Times New Roman"/>
                      <w:color w:val="000000"/>
                      <w:kern w:val="0"/>
                      <w:sz w:val="24"/>
                      <w:szCs w:val="24"/>
                    </w:rPr>
                    <w:t xml:space="preserve"> </w:t>
                  </w:r>
                  <w:r w:rsidR="00EE510A" w:rsidRPr="00555DC5">
                    <w:rPr>
                      <w:rFonts w:ascii="Times New Roman" w:eastAsia="宋体" w:hAnsi="Times New Roman" w:cs="Times New Roman"/>
                      <w:color w:val="000000"/>
                      <w:kern w:val="0"/>
                      <w:sz w:val="24"/>
                      <w:szCs w:val="24"/>
                    </w:rPr>
                    <w:t xml:space="preserve">            </w:t>
                  </w:r>
                  <w:r w:rsidR="003E565A" w:rsidRPr="00555DC5">
                    <w:rPr>
                      <w:rFonts w:ascii="Times New Roman" w:eastAsia="宋体" w:hAnsi="Times New Roman" w:cs="Times New Roman"/>
                      <w:color w:val="000000"/>
                      <w:kern w:val="0"/>
                      <w:sz w:val="24"/>
                      <w:szCs w:val="24"/>
                    </w:rPr>
                    <w:t>□</w:t>
                  </w:r>
                  <w:r w:rsidR="003E565A" w:rsidRPr="00555DC5">
                    <w:rPr>
                      <w:rFonts w:ascii="Times New Roman" w:eastAsia="宋体" w:hAnsi="Times New Roman" w:cs="Times New Roman"/>
                      <w:color w:val="000000"/>
                      <w:kern w:val="0"/>
                      <w:sz w:val="24"/>
                      <w:szCs w:val="24"/>
                    </w:rPr>
                    <w:t>分析师会议</w:t>
                  </w:r>
                  <w:r w:rsidR="003E565A"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媒体采访</w:t>
                  </w:r>
                  <w:r w:rsidR="00EE510A" w:rsidRPr="00555DC5">
                    <w:rPr>
                      <w:rFonts w:ascii="Times New Roman" w:eastAsia="宋体" w:hAnsi="Times New Roman" w:cs="Times New Roman"/>
                      <w:color w:val="000000"/>
                      <w:kern w:val="0"/>
                      <w:sz w:val="24"/>
                      <w:szCs w:val="24"/>
                    </w:rPr>
                    <w:t xml:space="preserve">                 </w:t>
                  </w:r>
                  <w:r w:rsidR="00A54759"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业绩说明会</w:t>
                  </w:r>
                  <w:r w:rsidRPr="00555DC5">
                    <w:rPr>
                      <w:rFonts w:ascii="Times New Roman" w:eastAsia="宋体" w:hAnsi="Times New Roman" w:cs="Times New Roman"/>
                      <w:color w:val="000000"/>
                      <w:kern w:val="0"/>
                      <w:sz w:val="24"/>
                      <w:szCs w:val="24"/>
                    </w:rPr>
                    <w:t xml:space="preserve"> </w:t>
                  </w:r>
                </w:p>
                <w:p w:rsidR="00EE510A" w:rsidRPr="00555DC5" w:rsidRDefault="003E565A" w:rsidP="00B861D9">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新闻发布会</w:t>
                  </w:r>
                  <w:r w:rsidR="00EE510A" w:rsidRPr="00555DC5">
                    <w:rPr>
                      <w:rFonts w:ascii="Times New Roman" w:eastAsia="宋体" w:hAnsi="Times New Roman" w:cs="Times New Roman"/>
                      <w:color w:val="000000"/>
                      <w:kern w:val="0"/>
                      <w:sz w:val="24"/>
                      <w:szCs w:val="24"/>
                    </w:rPr>
                    <w:t xml:space="preserve">               </w:t>
                  </w: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路演活动</w:t>
                  </w:r>
                  <w:r w:rsidRPr="00555DC5">
                    <w:rPr>
                      <w:rFonts w:ascii="Times New Roman" w:eastAsia="宋体" w:hAnsi="Times New Roman" w:cs="Times New Roman"/>
                      <w:color w:val="000000"/>
                      <w:kern w:val="0"/>
                      <w:sz w:val="24"/>
                      <w:szCs w:val="24"/>
                    </w:rPr>
                    <w:t xml:space="preserve"> </w:t>
                  </w:r>
                </w:p>
                <w:p w:rsidR="003E565A" w:rsidRPr="00555DC5" w:rsidRDefault="003E565A" w:rsidP="00F779D2">
                  <w:pPr>
                    <w:autoSpaceDE w:val="0"/>
                    <w:autoSpaceDN w:val="0"/>
                    <w:adjustRightInd w:val="0"/>
                    <w:spacing w:line="360" w:lineRule="auto"/>
                    <w:jc w:val="left"/>
                    <w:rPr>
                      <w:rFonts w:ascii="Times New Roman" w:eastAsia="宋体" w:hAnsi="Times New Roman" w:cs="Times New Roman"/>
                      <w:color w:val="000000"/>
                      <w:kern w:val="0"/>
                      <w:sz w:val="24"/>
                      <w:szCs w:val="24"/>
                    </w:rPr>
                  </w:pPr>
                  <w:r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现场参观</w:t>
                  </w:r>
                  <w:r w:rsidR="00EE510A" w:rsidRPr="00555DC5">
                    <w:rPr>
                      <w:rFonts w:ascii="Times New Roman" w:eastAsia="宋体" w:hAnsi="Times New Roman" w:cs="Times New Roman"/>
                      <w:color w:val="000000"/>
                      <w:kern w:val="0"/>
                      <w:sz w:val="24"/>
                      <w:szCs w:val="24"/>
                    </w:rPr>
                    <w:t xml:space="preserve">                </w:t>
                  </w:r>
                  <w:r w:rsidR="00AF6441" w:rsidRPr="00555DC5">
                    <w:rPr>
                      <w:rFonts w:ascii="Times New Roman" w:eastAsia="宋体" w:hAnsi="Times New Roman" w:cs="Times New Roman"/>
                      <w:color w:val="000000"/>
                      <w:kern w:val="0"/>
                      <w:sz w:val="24"/>
                      <w:szCs w:val="24"/>
                    </w:rPr>
                    <w:t xml:space="preserve"> </w:t>
                  </w:r>
                  <w:r w:rsidR="00F779D2" w:rsidRPr="00555DC5">
                    <w:rPr>
                      <w:rFonts w:ascii="Times New Roman" w:eastAsia="宋体" w:hAnsi="Times New Roman" w:cs="Times New Roman"/>
                      <w:color w:val="000000"/>
                      <w:kern w:val="0"/>
                      <w:sz w:val="24"/>
                      <w:szCs w:val="24"/>
                    </w:rPr>
                    <w:t>√</w:t>
                  </w:r>
                  <w:r w:rsidRPr="00555DC5">
                    <w:rPr>
                      <w:rFonts w:ascii="Times New Roman" w:eastAsia="宋体" w:hAnsi="Times New Roman" w:cs="Times New Roman"/>
                      <w:color w:val="000000"/>
                      <w:kern w:val="0"/>
                      <w:sz w:val="24"/>
                      <w:szCs w:val="24"/>
                    </w:rPr>
                    <w:t>其他（）</w:t>
                  </w:r>
                  <w:r w:rsidRPr="00555DC5">
                    <w:rPr>
                      <w:rFonts w:ascii="Times New Roman" w:eastAsia="宋体" w:hAnsi="Times New Roman" w:cs="Times New Roman"/>
                      <w:color w:val="000000"/>
                      <w:kern w:val="0"/>
                      <w:sz w:val="24"/>
                      <w:szCs w:val="24"/>
                    </w:rPr>
                    <w:t xml:space="preserve"> </w:t>
                  </w:r>
                </w:p>
              </w:tc>
            </w:tr>
          </w:tbl>
          <w:p w:rsidR="003E565A" w:rsidRPr="00555DC5" w:rsidRDefault="003E565A" w:rsidP="003E565A">
            <w:pPr>
              <w:jc w:val="center"/>
              <w:rPr>
                <w:rFonts w:ascii="Times New Roman" w:eastAsia="宋体" w:hAnsi="Times New Roman" w:cs="Times New Roman"/>
                <w:sz w:val="24"/>
                <w:szCs w:val="24"/>
              </w:rPr>
            </w:pP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参与单位名称</w:t>
            </w:r>
          </w:p>
        </w:tc>
        <w:tc>
          <w:tcPr>
            <w:tcW w:w="6883" w:type="dxa"/>
          </w:tcPr>
          <w:p w:rsidR="00F779D2" w:rsidRPr="00555DC5" w:rsidRDefault="00F65A2B" w:rsidP="00B968CD">
            <w:pPr>
              <w:spacing w:line="36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投资者网上提问</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时间</w:t>
            </w:r>
          </w:p>
        </w:tc>
        <w:tc>
          <w:tcPr>
            <w:tcW w:w="6883" w:type="dxa"/>
          </w:tcPr>
          <w:p w:rsidR="003E565A" w:rsidRPr="00555DC5" w:rsidRDefault="00A12BD7" w:rsidP="00F65A2B">
            <w:pPr>
              <w:spacing w:line="360" w:lineRule="auto"/>
              <w:jc w:val="left"/>
              <w:rPr>
                <w:rFonts w:ascii="Times New Roman" w:eastAsia="宋体" w:hAnsi="Times New Roman" w:cs="Times New Roman"/>
                <w:sz w:val="24"/>
                <w:szCs w:val="24"/>
              </w:rPr>
            </w:pPr>
            <w:r w:rsidRPr="00555DC5">
              <w:rPr>
                <w:rFonts w:ascii="Times New Roman" w:eastAsia="宋体" w:hAnsi="Times New Roman" w:cs="Times New Roman"/>
                <w:sz w:val="24"/>
                <w:szCs w:val="24"/>
              </w:rPr>
              <w:t>202</w:t>
            </w:r>
            <w:r w:rsidR="00726405" w:rsidRPr="00555DC5">
              <w:rPr>
                <w:rFonts w:ascii="Times New Roman" w:eastAsia="宋体" w:hAnsi="Times New Roman" w:cs="Times New Roman"/>
                <w:sz w:val="24"/>
                <w:szCs w:val="24"/>
              </w:rPr>
              <w:t>4</w:t>
            </w:r>
            <w:r w:rsidRPr="00555DC5">
              <w:rPr>
                <w:rFonts w:ascii="Times New Roman" w:eastAsia="宋体" w:hAnsi="Times New Roman" w:cs="Times New Roman"/>
                <w:sz w:val="24"/>
                <w:szCs w:val="24"/>
              </w:rPr>
              <w:t>年</w:t>
            </w:r>
            <w:r w:rsidR="00620D9C">
              <w:rPr>
                <w:rFonts w:ascii="Times New Roman" w:eastAsia="宋体" w:hAnsi="Times New Roman" w:cs="Times New Roman"/>
                <w:sz w:val="24"/>
                <w:szCs w:val="24"/>
              </w:rPr>
              <w:t>1</w:t>
            </w:r>
            <w:r w:rsidR="00F65A2B">
              <w:rPr>
                <w:rFonts w:ascii="Times New Roman" w:eastAsia="宋体" w:hAnsi="Times New Roman" w:cs="Times New Roman"/>
                <w:sz w:val="24"/>
                <w:szCs w:val="24"/>
              </w:rPr>
              <w:t>1</w:t>
            </w:r>
            <w:r w:rsidRPr="00555DC5">
              <w:rPr>
                <w:rFonts w:ascii="Times New Roman" w:eastAsia="宋体" w:hAnsi="Times New Roman" w:cs="Times New Roman"/>
                <w:sz w:val="24"/>
                <w:szCs w:val="24"/>
              </w:rPr>
              <w:t>月</w:t>
            </w:r>
            <w:r w:rsidR="00F65A2B">
              <w:rPr>
                <w:rFonts w:ascii="Times New Roman" w:eastAsia="宋体" w:hAnsi="Times New Roman" w:cs="Times New Roman"/>
                <w:sz w:val="24"/>
                <w:szCs w:val="24"/>
              </w:rPr>
              <w:t>6</w:t>
            </w:r>
            <w:r w:rsidR="00BA2558" w:rsidRPr="00555DC5">
              <w:rPr>
                <w:rFonts w:ascii="Times New Roman" w:eastAsia="宋体" w:hAnsi="Times New Roman" w:cs="Times New Roman"/>
                <w:sz w:val="24"/>
                <w:szCs w:val="24"/>
              </w:rPr>
              <w:t>日</w:t>
            </w:r>
            <w:r w:rsidR="00F65A2B" w:rsidRPr="00F65A2B">
              <w:rPr>
                <w:rFonts w:ascii="Times New Roman" w:eastAsia="宋体" w:hAnsi="Times New Roman" w:cs="Times New Roman"/>
                <w:sz w:val="24"/>
                <w:szCs w:val="24"/>
              </w:rPr>
              <w:t>15:30~17:05</w:t>
            </w:r>
          </w:p>
        </w:tc>
      </w:tr>
      <w:tr w:rsidR="003E565A" w:rsidRPr="00555DC5" w:rsidTr="00CF242D">
        <w:tc>
          <w:tcPr>
            <w:tcW w:w="1413" w:type="dxa"/>
            <w:vAlign w:val="center"/>
          </w:tcPr>
          <w:p w:rsidR="003E565A" w:rsidRPr="00555DC5" w:rsidRDefault="000C5592" w:rsidP="00017CAB">
            <w:pPr>
              <w:jc w:val="center"/>
              <w:rPr>
                <w:rFonts w:ascii="Times New Roman" w:eastAsia="宋体" w:hAnsi="Times New Roman" w:cs="Times New Roman"/>
                <w:sz w:val="24"/>
                <w:szCs w:val="24"/>
              </w:rPr>
            </w:pPr>
            <w:r w:rsidRPr="00555DC5">
              <w:rPr>
                <w:rFonts w:ascii="Times New Roman" w:eastAsia="宋体" w:hAnsi="Times New Roman" w:cs="Times New Roman"/>
                <w:sz w:val="24"/>
                <w:szCs w:val="24"/>
              </w:rPr>
              <w:t>地点</w:t>
            </w:r>
          </w:p>
        </w:tc>
        <w:tc>
          <w:tcPr>
            <w:tcW w:w="6883" w:type="dxa"/>
          </w:tcPr>
          <w:p w:rsidR="00052A05" w:rsidRPr="00A23E39" w:rsidRDefault="00F65A2B" w:rsidP="00A23E39">
            <w:pPr>
              <w:spacing w:line="360" w:lineRule="auto"/>
              <w:jc w:val="left"/>
              <w:rPr>
                <w:rFonts w:asciiTheme="minorEastAsia" w:hAnsiTheme="minorEastAsia" w:cs="Times New Roman"/>
                <w:sz w:val="24"/>
                <w:szCs w:val="24"/>
              </w:rPr>
            </w:pPr>
            <w:r w:rsidRPr="00A23E39">
              <w:rPr>
                <w:rFonts w:asciiTheme="minorEastAsia" w:hAnsiTheme="minorEastAsia" w:cs="Times New Roman" w:hint="eastAsia"/>
                <w:sz w:val="24"/>
                <w:szCs w:val="24"/>
              </w:rPr>
              <w:t>公司</w:t>
            </w:r>
            <w:r w:rsidR="00A23E39" w:rsidRPr="00A23E39">
              <w:rPr>
                <w:rFonts w:asciiTheme="minorEastAsia" w:hAnsiTheme="minorEastAsia" w:cs="Times New Roman" w:hint="eastAsia"/>
                <w:sz w:val="24"/>
                <w:szCs w:val="24"/>
              </w:rPr>
              <w:t>参加“苏州上市公司投资者集体接待日”活动，</w:t>
            </w:r>
            <w:r w:rsidRPr="00A23E39">
              <w:rPr>
                <w:rFonts w:asciiTheme="minorEastAsia" w:hAnsiTheme="minorEastAsia" w:cs="Times New Roman" w:hint="eastAsia"/>
                <w:sz w:val="24"/>
                <w:szCs w:val="24"/>
              </w:rPr>
              <w:t>通过全景网“投资者关系互动平台”（</w:t>
            </w:r>
            <w:hyperlink r:id="rId9" w:history="1">
              <w:r w:rsidR="00A23E39" w:rsidRPr="00A23E39">
                <w:rPr>
                  <w:rStyle w:val="aa"/>
                  <w:rFonts w:asciiTheme="minorEastAsia" w:hAnsiTheme="minorEastAsia" w:cs="Times New Roman" w:hint="eastAsia"/>
                  <w:color w:val="auto"/>
                  <w:sz w:val="24"/>
                  <w:szCs w:val="24"/>
                  <w:u w:val="none"/>
                </w:rPr>
                <w:t>https://ir.p5w.net）采用网络远程的方式与投资者</w:t>
              </w:r>
            </w:hyperlink>
            <w:r w:rsidR="00A23E39" w:rsidRPr="00A23E39">
              <w:rPr>
                <w:rFonts w:asciiTheme="minorEastAsia" w:hAnsiTheme="minorEastAsia" w:cs="Times New Roman" w:hint="eastAsia"/>
                <w:sz w:val="24"/>
                <w:szCs w:val="24"/>
              </w:rPr>
              <w:t>互动交流</w:t>
            </w:r>
          </w:p>
        </w:tc>
      </w:tr>
      <w:tr w:rsidR="004C4EF0" w:rsidRPr="00555DC5" w:rsidTr="00CF242D">
        <w:tc>
          <w:tcPr>
            <w:tcW w:w="1413" w:type="dxa"/>
            <w:vAlign w:val="center"/>
          </w:tcPr>
          <w:p w:rsidR="004C4EF0" w:rsidRPr="00555DC5" w:rsidRDefault="004C4EF0" w:rsidP="00017CAB">
            <w:pPr>
              <w:pStyle w:val="Default"/>
              <w:jc w:val="center"/>
              <w:rPr>
                <w:rFonts w:ascii="Times New Roman" w:hAnsi="Times New Roman" w:cs="Times New Roman"/>
              </w:rPr>
            </w:pPr>
            <w:r w:rsidRPr="00555DC5">
              <w:rPr>
                <w:rFonts w:ascii="Times New Roman" w:hAnsi="Times New Roman" w:cs="Times New Roman"/>
              </w:rPr>
              <w:t>方式</w:t>
            </w:r>
          </w:p>
        </w:tc>
        <w:tc>
          <w:tcPr>
            <w:tcW w:w="6883" w:type="dxa"/>
          </w:tcPr>
          <w:p w:rsidR="00F333CE" w:rsidRPr="00555DC5" w:rsidRDefault="00F65A2B" w:rsidP="00613329">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网络远程线上交流</w:t>
            </w:r>
          </w:p>
        </w:tc>
      </w:tr>
      <w:tr w:rsidR="003E565A" w:rsidRPr="00555DC5" w:rsidTr="00CF242D">
        <w:tc>
          <w:tcPr>
            <w:tcW w:w="1413" w:type="dxa"/>
            <w:vAlign w:val="center"/>
          </w:tcPr>
          <w:p w:rsidR="003E565A" w:rsidRPr="00555DC5" w:rsidRDefault="00EE510A" w:rsidP="00017CAB">
            <w:pPr>
              <w:pStyle w:val="Default"/>
              <w:jc w:val="center"/>
              <w:rPr>
                <w:rFonts w:ascii="Times New Roman" w:hAnsi="Times New Roman" w:cs="Times New Roman"/>
              </w:rPr>
            </w:pPr>
            <w:r w:rsidRPr="00555DC5">
              <w:rPr>
                <w:rFonts w:ascii="Times New Roman" w:hAnsi="Times New Roman" w:cs="Times New Roman"/>
              </w:rPr>
              <w:t>公司接待人员名称</w:t>
            </w:r>
          </w:p>
        </w:tc>
        <w:tc>
          <w:tcPr>
            <w:tcW w:w="6883" w:type="dxa"/>
            <w:vAlign w:val="center"/>
          </w:tcPr>
          <w:p w:rsidR="00FD0FAD" w:rsidRDefault="00265597" w:rsidP="00C8452E">
            <w:pPr>
              <w:spacing w:line="360" w:lineRule="auto"/>
              <w:jc w:val="left"/>
              <w:rPr>
                <w:rFonts w:ascii="Times New Roman" w:eastAsia="宋体" w:hAnsi="Times New Roman" w:cs="Times New Roman"/>
                <w:sz w:val="24"/>
                <w:szCs w:val="24"/>
              </w:rPr>
            </w:pPr>
            <w:r w:rsidRPr="00C8452E">
              <w:rPr>
                <w:rFonts w:ascii="Times New Roman" w:eastAsia="宋体" w:hAnsi="Times New Roman" w:cs="Times New Roman"/>
                <w:sz w:val="24"/>
                <w:szCs w:val="24"/>
              </w:rPr>
              <w:t>董事会秘书：</w:t>
            </w:r>
            <w:r w:rsidR="00052A05" w:rsidRPr="00C8452E">
              <w:rPr>
                <w:rFonts w:ascii="Times New Roman" w:eastAsia="宋体" w:hAnsi="Times New Roman" w:cs="Times New Roman"/>
                <w:sz w:val="24"/>
                <w:szCs w:val="24"/>
              </w:rPr>
              <w:t>占一宇</w:t>
            </w:r>
          </w:p>
          <w:p w:rsidR="00F65A2B" w:rsidRPr="00C8452E" w:rsidRDefault="00F65A2B" w:rsidP="00C8452E">
            <w:pPr>
              <w:spacing w:line="360" w:lineRule="auto"/>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证券事务代表：孟婷婷</w:t>
            </w:r>
          </w:p>
        </w:tc>
      </w:tr>
      <w:tr w:rsidR="003E565A" w:rsidRPr="00555DC5" w:rsidTr="00CF242D">
        <w:tc>
          <w:tcPr>
            <w:tcW w:w="1413" w:type="dxa"/>
            <w:vAlign w:val="center"/>
          </w:tcPr>
          <w:p w:rsidR="003E565A" w:rsidRPr="00555DC5" w:rsidRDefault="003E565A" w:rsidP="00017CAB">
            <w:pPr>
              <w:pStyle w:val="Default"/>
              <w:jc w:val="center"/>
              <w:rPr>
                <w:rFonts w:ascii="Times New Roman" w:hAnsi="Times New Roman" w:cs="Times New Roman"/>
              </w:rPr>
            </w:pPr>
            <w:r w:rsidRPr="00555DC5">
              <w:rPr>
                <w:rFonts w:ascii="Times New Roman" w:hAnsi="Times New Roman" w:cs="Times New Roman"/>
              </w:rPr>
              <w:t>投资者关系活动主要内容介绍</w:t>
            </w:r>
          </w:p>
        </w:tc>
        <w:tc>
          <w:tcPr>
            <w:tcW w:w="6883" w:type="dxa"/>
          </w:tcPr>
          <w:p w:rsidR="00B07A70" w:rsidRPr="00F65A2B" w:rsidRDefault="00B07A70" w:rsidP="00B07A70">
            <w:pPr>
              <w:pStyle w:val="Style6"/>
              <w:spacing w:line="360" w:lineRule="auto"/>
              <w:ind w:firstLineChars="0" w:firstLine="0"/>
              <w:rPr>
                <w:rFonts w:ascii="宋体" w:hAnsi="宋体"/>
                <w:b/>
                <w:sz w:val="24"/>
                <w:szCs w:val="24"/>
              </w:rPr>
            </w:pPr>
            <w:r w:rsidRPr="00D27E98">
              <w:rPr>
                <w:rFonts w:ascii="宋体" w:hAnsi="宋体"/>
                <w:b/>
                <w:bCs/>
                <w:sz w:val="24"/>
                <w:szCs w:val="24"/>
                <w:lang w:eastAsia="zh-Hans"/>
              </w:rPr>
              <w:t>Q</w:t>
            </w:r>
            <w:r>
              <w:rPr>
                <w:rFonts w:ascii="宋体" w:hAnsi="宋体"/>
                <w:b/>
                <w:bCs/>
                <w:sz w:val="24"/>
                <w:szCs w:val="24"/>
                <w:lang w:eastAsia="zh-Hans"/>
              </w:rPr>
              <w:t>1</w:t>
            </w:r>
            <w:r w:rsidRPr="00D27E98">
              <w:rPr>
                <w:rFonts w:ascii="宋体" w:hAnsi="宋体"/>
                <w:b/>
                <w:bCs/>
                <w:sz w:val="24"/>
                <w:szCs w:val="24"/>
                <w:lang w:eastAsia="zh-Hans"/>
              </w:rPr>
              <w:t>:</w:t>
            </w:r>
            <w:r>
              <w:rPr>
                <w:rFonts w:hint="eastAsia"/>
              </w:rPr>
              <w:t xml:space="preserve"> </w:t>
            </w:r>
            <w:r>
              <w:rPr>
                <w:rFonts w:ascii="宋体" w:hAnsi="宋体"/>
                <w:b/>
                <w:sz w:val="24"/>
                <w:szCs w:val="24"/>
              </w:rPr>
              <w:t>公司的研发投入情况如何？</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1</w:t>
            </w:r>
            <w:r w:rsidRPr="00D27E98">
              <w:rPr>
                <w:rFonts w:ascii="宋体" w:eastAsia="宋体" w:hAnsi="宋体" w:cs="Times New Roman"/>
                <w:b/>
                <w:bCs/>
                <w:sz w:val="24"/>
                <w:szCs w:val="24"/>
                <w:lang w:eastAsia="zh-Hans"/>
              </w:rPr>
              <w:t>:</w:t>
            </w:r>
            <w:r w:rsidRPr="00F65A2B">
              <w:rPr>
                <w:rFonts w:ascii="宋体" w:eastAsia="宋体" w:hAnsi="宋体" w:cs="Times New Roman"/>
                <w:bCs/>
                <w:sz w:val="24"/>
                <w:szCs w:val="24"/>
              </w:rPr>
              <w:t>公司2024年前三季度研发投入与去年同期相比降低20.83%，人员投入的费用与去年基本持平，主要集中在流片相关费用的降低。在接入网业务中，前期我们购买IP、涉及流片、生产光罩以及相关的晶圆测试和封装等费用较大。随着公司整体客户需求的下降，我们开始减少这部分费用支出，并叠加之前计划在三年内摊销的流片、IP费用这部分固定分摊费用摊销结束。未来我们仍将对接入网业务的研发投入进行缩减，同时，将加大对电力线载波、工业领域以及无线短距等其他业务线的研发投入，以适应市场变化和公司发展需求。公司正致力于采取一系列降本增效的措施，应对当前的市场环境。在资源配置方面，若该业务线的盈利状况表现优异，我们将考虑增加投入。如果面对客户和市场的不确定性，我们也将采取审慎的态度，对研发投入进行精细考量。</w:t>
            </w:r>
          </w:p>
          <w:p w:rsidR="00B07A70" w:rsidRPr="003A71F3"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Pr="00F65A2B"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lastRenderedPageBreak/>
              <w:t>Q</w:t>
            </w:r>
            <w:r>
              <w:rPr>
                <w:rFonts w:ascii="宋体" w:eastAsia="宋体" w:hAnsi="宋体" w:cs="Times New Roman"/>
                <w:b/>
                <w:bCs/>
                <w:sz w:val="24"/>
                <w:szCs w:val="24"/>
                <w:lang w:eastAsia="zh-Hans"/>
              </w:rPr>
              <w:t>2</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二个问题（1）请问三季度公司在电力载波通信领域的市场占有率有多少？与东软载波业务上和客户数量上可有对比性？近期有没有中标大单。2星闪生态形成后无疑很好，这块业务一旦放量，毛利率高不高，与HW有合作吗？</w:t>
            </w:r>
          </w:p>
          <w:p w:rsidR="007A648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2</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Pr>
                <w:rFonts w:ascii="宋体" w:eastAsia="宋体" w:hAnsi="宋体" w:cs="Times New Roman" w:hint="eastAsia"/>
                <w:sz w:val="24"/>
                <w:szCs w:val="24"/>
              </w:rPr>
              <w:t>（</w:t>
            </w:r>
            <w:r w:rsidRPr="00F65A2B">
              <w:rPr>
                <w:rFonts w:ascii="宋体" w:eastAsia="宋体" w:hAnsi="宋体" w:cs="Times New Roman"/>
                <w:bCs/>
                <w:sz w:val="24"/>
                <w:szCs w:val="24"/>
              </w:rPr>
              <w:t>1</w:t>
            </w:r>
            <w:r>
              <w:rPr>
                <w:rFonts w:ascii="宋体" w:eastAsia="宋体" w:hAnsi="宋体" w:cs="Times New Roman" w:hint="eastAsia"/>
                <w:sz w:val="24"/>
                <w:szCs w:val="24"/>
              </w:rPr>
              <w:t>）</w:t>
            </w:r>
            <w:r w:rsidRPr="00F65A2B">
              <w:rPr>
                <w:rFonts w:ascii="宋体" w:eastAsia="宋体" w:hAnsi="宋体" w:cs="Times New Roman"/>
                <w:bCs/>
                <w:sz w:val="24"/>
                <w:szCs w:val="24"/>
              </w:rPr>
              <w:t>2024年，公司在电力载波通信领域的市场占有率及客户数量稳步提升。公司与东软载波的业务模式存在区别，公司电力线载波通信芯片与解决方案业务主要包括IP设计开发服务、基于IP授权的量产服务，非直接参与国网招标。</w:t>
            </w:r>
          </w:p>
          <w:p w:rsidR="00B07A70" w:rsidRDefault="00B07A70" w:rsidP="007A6480">
            <w:pPr>
              <w:autoSpaceDE w:val="0"/>
              <w:adjustRightInd w:val="0"/>
              <w:snapToGrid w:val="0"/>
              <w:spacing w:line="360" w:lineRule="auto"/>
              <w:ind w:firstLineChars="200" w:firstLine="480"/>
              <w:outlineLvl w:val="0"/>
              <w:rPr>
                <w:rFonts w:ascii="宋体" w:eastAsia="宋体" w:hAnsi="宋体" w:cs="Times New Roman"/>
                <w:bCs/>
                <w:sz w:val="24"/>
                <w:szCs w:val="24"/>
              </w:rPr>
            </w:pPr>
            <w:r>
              <w:rPr>
                <w:rFonts w:ascii="宋体" w:eastAsia="宋体" w:hAnsi="宋体" w:cs="Times New Roman" w:hint="eastAsia"/>
                <w:bCs/>
                <w:sz w:val="24"/>
                <w:szCs w:val="24"/>
              </w:rPr>
              <w:t>（</w:t>
            </w:r>
            <w:r w:rsidRPr="00F65A2B">
              <w:rPr>
                <w:rFonts w:ascii="宋体" w:eastAsia="宋体" w:hAnsi="宋体" w:cs="Times New Roman"/>
                <w:bCs/>
                <w:sz w:val="24"/>
                <w:szCs w:val="24"/>
              </w:rPr>
              <w:t>2</w:t>
            </w:r>
            <w:r>
              <w:rPr>
                <w:rFonts w:ascii="宋体" w:eastAsia="宋体" w:hAnsi="宋体" w:cs="Times New Roman" w:hint="eastAsia"/>
                <w:bCs/>
                <w:sz w:val="24"/>
                <w:szCs w:val="24"/>
              </w:rPr>
              <w:t>）</w:t>
            </w:r>
            <w:r w:rsidRPr="00F65A2B">
              <w:rPr>
                <w:rFonts w:ascii="宋体" w:eastAsia="宋体" w:hAnsi="宋体" w:cs="Times New Roman"/>
                <w:bCs/>
                <w:sz w:val="24"/>
                <w:szCs w:val="24"/>
              </w:rPr>
              <w:t>星闪生态目前处于早期阶段，放量后预计毛利与消费电子芯片毛利接近。</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Pr="00F65A2B"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3</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2024年前三季度在无线星闪芯片及工业总线芯片应用方面取得哪些进展？</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3</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2024年前三季度，公司在短距无线星闪芯片与工业总线芯片在客户端应用方面均取得进展。</w:t>
            </w:r>
            <w:r w:rsidRPr="00F65A2B">
              <w:rPr>
                <w:rFonts w:ascii="宋体" w:eastAsia="宋体" w:hAnsi="宋体" w:cs="Times New Roman"/>
                <w:bCs/>
                <w:sz w:val="24"/>
                <w:szCs w:val="24"/>
              </w:rPr>
              <w:br/>
            </w:r>
            <w:r>
              <w:rPr>
                <w:rFonts w:ascii="宋体" w:eastAsia="宋体" w:hAnsi="宋体" w:cs="Times New Roman" w:hint="eastAsia"/>
                <w:bCs/>
                <w:sz w:val="24"/>
                <w:szCs w:val="24"/>
              </w:rPr>
              <w:t xml:space="preserve"> </w:t>
            </w:r>
            <w:r>
              <w:rPr>
                <w:rFonts w:ascii="宋体" w:eastAsia="宋体" w:hAnsi="宋体" w:cs="Times New Roman"/>
                <w:bCs/>
                <w:sz w:val="24"/>
                <w:szCs w:val="24"/>
              </w:rPr>
              <w:t xml:space="preserve">   </w:t>
            </w:r>
            <w:r w:rsidRPr="00F65A2B">
              <w:rPr>
                <w:rFonts w:ascii="宋体" w:eastAsia="宋体" w:hAnsi="宋体" w:cs="Times New Roman"/>
                <w:bCs/>
                <w:sz w:val="24"/>
                <w:szCs w:val="24"/>
              </w:rPr>
              <w:t>短距无线领域，搭载公司星闪芯片的电竞鼠标及领夹麦克风等产品预计将在今年年底前上市。同时，星闪芯片的应用在无线音频领域的应用也取得了进展，公司正与客户共同进行一款高端无线音箱的研发，星闪芯片凭借其精同步特性，让多音箱组合之间的声音同步变的更精准，在摆脱繁琐的信号线缆使空间更加整洁的同时，提供良好的听觉体验，实现立体环绕的视听效果。此外，国家广电总局发布的《机顶盒通用遥控技术要求和测量方法》三模通用遥控器的行业标准，要求三模通用遥控器应支持基于红外、蓝牙、星闪的 3 种遥控方式，公司也将参与广电总局和电信的招标项目的竞标。</w:t>
            </w:r>
            <w:r w:rsidRPr="00F65A2B">
              <w:rPr>
                <w:rFonts w:ascii="宋体" w:eastAsia="宋体" w:hAnsi="宋体" w:cs="Times New Roman"/>
                <w:bCs/>
                <w:sz w:val="24"/>
                <w:szCs w:val="24"/>
              </w:rPr>
              <w:br/>
            </w:r>
            <w:r>
              <w:rPr>
                <w:rFonts w:ascii="宋体" w:eastAsia="宋体" w:hAnsi="宋体" w:cs="Times New Roman" w:hint="eastAsia"/>
                <w:bCs/>
                <w:sz w:val="24"/>
                <w:szCs w:val="24"/>
              </w:rPr>
              <w:t xml:space="preserve"> </w:t>
            </w:r>
            <w:r>
              <w:rPr>
                <w:rFonts w:ascii="宋体" w:eastAsia="宋体" w:hAnsi="宋体" w:cs="Times New Roman"/>
                <w:bCs/>
                <w:sz w:val="24"/>
                <w:szCs w:val="24"/>
              </w:rPr>
              <w:t xml:space="preserve">   </w:t>
            </w:r>
            <w:r w:rsidRPr="00F65A2B">
              <w:rPr>
                <w:rFonts w:ascii="宋体" w:eastAsia="宋体" w:hAnsi="宋体" w:cs="Times New Roman"/>
                <w:bCs/>
                <w:sz w:val="24"/>
                <w:szCs w:val="24"/>
              </w:rPr>
              <w:t>在工业领域，公司已与一些专业产业伙伴展开小批量合作，我们通过取得倍福的授权，以EtherCAT从站芯片为切入点建立起与客户之间的合作关系，EtherCAT从站芯片主要是用于各种机床，工业机器人，智能工厂等等，在工业过程中进行数据传输和</w:t>
            </w:r>
            <w:r w:rsidRPr="00F65A2B">
              <w:rPr>
                <w:rFonts w:ascii="宋体" w:eastAsia="宋体" w:hAnsi="宋体" w:cs="Times New Roman"/>
                <w:bCs/>
                <w:sz w:val="24"/>
                <w:szCs w:val="24"/>
              </w:rPr>
              <w:lastRenderedPageBreak/>
              <w:t>运动控制。它的优点主要是低延时，精确同步，可以达到纳秒级，拓扑结构非常灵活。工业领域长期依赖进口芯片，由于工业生产一旦启动便不可中断，稳定性、可靠性成为该领域至关重要的考量因素。工业客户对更换供应商持谨慎态度，但一旦新供应商成功导入，整个产业链的粘性将显著增强。尽管当前工业芯片营收占比较小，成功切入工控领域是公司布局工业通信行业的起步，相信通过与客户建立更为紧密的联系，我们在工业领域会有长远的发展。</w:t>
            </w:r>
            <w:r w:rsidRPr="00F65A2B">
              <w:rPr>
                <w:rFonts w:ascii="宋体" w:eastAsia="宋体" w:hAnsi="宋体" w:cs="Times New Roman"/>
                <w:bCs/>
                <w:sz w:val="24"/>
                <w:szCs w:val="24"/>
              </w:rPr>
              <w:br/>
            </w:r>
            <w:r>
              <w:rPr>
                <w:rFonts w:ascii="宋体" w:eastAsia="宋体" w:hAnsi="宋体" w:cs="Times New Roman" w:hint="eastAsia"/>
                <w:bCs/>
                <w:sz w:val="24"/>
                <w:szCs w:val="24"/>
              </w:rPr>
              <w:t xml:space="preserve"> </w:t>
            </w:r>
            <w:r>
              <w:rPr>
                <w:rFonts w:ascii="宋体" w:eastAsia="宋体" w:hAnsi="宋体" w:cs="Times New Roman"/>
                <w:bCs/>
                <w:sz w:val="24"/>
                <w:szCs w:val="24"/>
              </w:rPr>
              <w:t xml:space="preserve">   </w:t>
            </w:r>
            <w:r w:rsidRPr="00F65A2B">
              <w:rPr>
                <w:rFonts w:ascii="宋体" w:eastAsia="宋体" w:hAnsi="宋体" w:cs="Times New Roman"/>
                <w:bCs/>
                <w:sz w:val="24"/>
                <w:szCs w:val="24"/>
              </w:rPr>
              <w:t>以上是我们公司两大新兴业务板块的进展情况。</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Pr="00D27E98"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公司前三季度的营收和净利润都实现增长，请谈谈其中的原因。</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公司第三季度营业收入为1.42亿元，较上年同期下降10%，主要的原因是接入网业务收入有所下降。电力线载波通信产品线营收取得较大增长，芯片版图业务营收也是稳中有升。第三季度归属于上市公司股东的净利润1,192万元，同比增长99%，原因是较高毛利的电力线载波通信产品销售占比上升，此外</w:t>
            </w:r>
            <w:r w:rsidR="007E086C" w:rsidRPr="007E086C">
              <w:rPr>
                <w:rFonts w:ascii="宋体" w:eastAsia="宋体" w:hAnsi="宋体" w:cs="Times New Roman" w:hint="eastAsia"/>
                <w:bCs/>
                <w:sz w:val="24"/>
                <w:szCs w:val="24"/>
              </w:rPr>
              <w:t>研发费用的降低和政府补贴的增加</w:t>
            </w:r>
            <w:r w:rsidRPr="00F65A2B">
              <w:rPr>
                <w:rFonts w:ascii="宋体" w:eastAsia="宋体" w:hAnsi="宋体" w:cs="Times New Roman"/>
                <w:bCs/>
                <w:sz w:val="24"/>
                <w:szCs w:val="24"/>
              </w:rPr>
              <w:t>也促进利润的加速释放。</w:t>
            </w:r>
            <w:r w:rsidRPr="00F65A2B">
              <w:rPr>
                <w:rFonts w:ascii="宋体" w:eastAsia="宋体" w:hAnsi="宋体" w:cs="Times New Roman"/>
                <w:bCs/>
                <w:sz w:val="24"/>
                <w:szCs w:val="24"/>
              </w:rPr>
              <w:br/>
            </w:r>
            <w:r>
              <w:rPr>
                <w:rFonts w:ascii="宋体" w:eastAsia="宋体" w:hAnsi="宋体" w:cs="Times New Roman" w:hint="eastAsia"/>
                <w:bCs/>
                <w:sz w:val="24"/>
                <w:szCs w:val="24"/>
              </w:rPr>
              <w:t xml:space="preserve"> </w:t>
            </w:r>
            <w:r>
              <w:rPr>
                <w:rFonts w:ascii="宋体" w:eastAsia="宋体" w:hAnsi="宋体" w:cs="Times New Roman"/>
                <w:bCs/>
                <w:sz w:val="24"/>
                <w:szCs w:val="24"/>
              </w:rPr>
              <w:t xml:space="preserve">   </w:t>
            </w:r>
            <w:r w:rsidRPr="00F65A2B">
              <w:rPr>
                <w:rFonts w:ascii="宋体" w:eastAsia="宋体" w:hAnsi="宋体" w:cs="Times New Roman"/>
                <w:bCs/>
                <w:sz w:val="24"/>
                <w:szCs w:val="24"/>
              </w:rPr>
              <w:t>公司前三季度营收4.28亿,同比下降5.87%，归母净利润4,688万，同比上升17.15%。2024年1-9月份公司电力线载波业务的营业收入约1.4亿元，接入网业务的营收约2亿元，芯片版图设计业务的营收9,000万元左右。其中电力线载波业务增长较快；接入网业务因客户存货等各方面原因，订单有所减少，营收下降明显；芯片版图设计业务是公司现金奶牛的业务，和去年同期相比是稳中有升。</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Pr="00D27E98"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公司在并购重组等国家主导支持方向上有何规划</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近期监管层鼓励上市公司通过并购重组等方式做强做大主业，公司对于通过并购等方式获取外延式发展持开放态度。公司</w:t>
            </w:r>
            <w:r w:rsidRPr="00F65A2B">
              <w:rPr>
                <w:rFonts w:ascii="宋体" w:eastAsia="宋体" w:hAnsi="宋体" w:cs="Times New Roman"/>
                <w:bCs/>
                <w:sz w:val="24"/>
                <w:szCs w:val="24"/>
              </w:rPr>
              <w:lastRenderedPageBreak/>
              <w:t>作为一家半导体设计企业，上市后通过一级市场投资或参与产业基金等方式，围绕产业上下游，投资了一批优秀半导体企业，主要集中在半导体设计及半导体设备行业。未来，在合适时机及合适标的出现</w:t>
            </w:r>
            <w:r>
              <w:rPr>
                <w:rFonts w:ascii="宋体" w:eastAsia="宋体" w:hAnsi="宋体" w:cs="Times New Roman"/>
                <w:bCs/>
                <w:sz w:val="24"/>
                <w:szCs w:val="24"/>
              </w:rPr>
              <w:t>后，公司将根据发展战略，通过并购等方式提升公司经营绩效，为股东</w:t>
            </w:r>
            <w:r w:rsidRPr="00F65A2B">
              <w:rPr>
                <w:rFonts w:ascii="宋体" w:eastAsia="宋体" w:hAnsi="宋体" w:cs="Times New Roman"/>
                <w:bCs/>
                <w:sz w:val="24"/>
                <w:szCs w:val="24"/>
              </w:rPr>
              <w:t>带来良好投资回报。</w:t>
            </w:r>
          </w:p>
          <w:p w:rsidR="003A71F3" w:rsidRPr="00F65A2B" w:rsidRDefault="003A71F3" w:rsidP="00B07A70">
            <w:pPr>
              <w:autoSpaceDE w:val="0"/>
              <w:adjustRightInd w:val="0"/>
              <w:snapToGrid w:val="0"/>
              <w:spacing w:line="360" w:lineRule="auto"/>
              <w:outlineLvl w:val="0"/>
              <w:rPr>
                <w:rFonts w:ascii="宋体" w:eastAsia="宋体" w:hAnsi="宋体" w:cs="Times New Roman"/>
                <w:bCs/>
                <w:sz w:val="24"/>
                <w:szCs w:val="24"/>
              </w:rPr>
            </w:pPr>
          </w:p>
          <w:p w:rsidR="00B07A70" w:rsidRPr="00F65A2B"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搭载华为纯血鸿蒙的手机mate70即将发布，请问鸿蒙系统与星闪芯片有何关系</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鸿蒙系统属于操作系统，星闪芯片是短距无线通信芯片，两者同属国内厂商主导开发，星闪作为通信接口，通过软件和硬件的加强协同，两者有创新融合的潜力，共同推动物联网产业在国产化标准下的蓬勃发展。星闪具备低时延、抗干扰、高速率、精定位、多连接和高可靠六大优势，能够为鸿蒙万物互联提供更强大的数据连接及传输方案。创耀科技作为国际星闪联盟的重要成员，致力于为智能家居、工业制造、智能汽车、消费电子等行业提供更为高效、稳定的设备连接与数据传输解决方案，致力于打造更加流畅、无缝衔接的智能化体验。</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p>
          <w:p w:rsidR="009522BA" w:rsidRPr="00D27E98" w:rsidRDefault="009522BA" w:rsidP="009522BA">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7</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公司星闪产品是否会应用于AI终端，比如AI耳机等产品</w:t>
            </w:r>
          </w:p>
          <w:p w:rsidR="009522BA" w:rsidRDefault="009522BA" w:rsidP="009522BA">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7</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公司星闪芯片目前暂无在AI及AI耳机方面的应用。音频类的产品中，无线音箱及领夹麦克风是公司星闪芯片目前主要的应用终端</w:t>
            </w:r>
            <w:r>
              <w:rPr>
                <w:rFonts w:ascii="宋体" w:eastAsia="宋体" w:hAnsi="宋体" w:cs="Times New Roman" w:hint="eastAsia"/>
                <w:bCs/>
                <w:sz w:val="24"/>
                <w:szCs w:val="24"/>
              </w:rPr>
              <w:t>。</w:t>
            </w:r>
          </w:p>
          <w:p w:rsidR="009522BA" w:rsidRPr="009522BA" w:rsidRDefault="009522BA" w:rsidP="00B07A70">
            <w:pPr>
              <w:autoSpaceDE w:val="0"/>
              <w:adjustRightInd w:val="0"/>
              <w:snapToGrid w:val="0"/>
              <w:spacing w:line="360" w:lineRule="auto"/>
              <w:outlineLvl w:val="0"/>
              <w:rPr>
                <w:rFonts w:ascii="宋体" w:eastAsia="宋体" w:hAnsi="宋体" w:cs="Times New Roman"/>
                <w:bCs/>
                <w:sz w:val="24"/>
                <w:szCs w:val="24"/>
              </w:rPr>
            </w:pPr>
          </w:p>
          <w:p w:rsidR="00B07A70" w:rsidRPr="00F65A2B"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522BA">
              <w:rPr>
                <w:rFonts w:ascii="宋体" w:eastAsia="宋体" w:hAnsi="宋体" w:cs="Times New Roman"/>
                <w:b/>
                <w:bCs/>
                <w:sz w:val="24"/>
                <w:szCs w:val="24"/>
                <w:lang w:eastAsia="zh-Hans"/>
              </w:rPr>
              <w:t>8</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字节推出AI智能体耳机，耳机作为AI Agent的必选流量入口，请问星闪芯片在AI耳机中有何应用？</w:t>
            </w:r>
          </w:p>
          <w:p w:rsidR="00B07A70"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sidR="009522BA">
              <w:rPr>
                <w:rFonts w:ascii="宋体" w:eastAsia="宋体" w:hAnsi="宋体" w:cs="Times New Roman"/>
                <w:b/>
                <w:bCs/>
                <w:sz w:val="24"/>
                <w:szCs w:val="24"/>
                <w:lang w:eastAsia="zh-Hans"/>
              </w:rPr>
              <w:t>8</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无线耳机作为手机最重要的配件之一，是短距无线技术重要的应用终端之一。星闪芯片相较于传统短距通信协议芯片，具备大通量、低延迟、多并发的优势。AI耳机朝着“AI私人助理”方向演进过程中，增加AI录入需求，对数据传输量，数据同步性提</w:t>
            </w:r>
            <w:r w:rsidRPr="00F65A2B">
              <w:rPr>
                <w:rFonts w:ascii="宋体" w:eastAsia="宋体" w:hAnsi="宋体" w:cs="Times New Roman"/>
                <w:bCs/>
                <w:sz w:val="24"/>
                <w:szCs w:val="24"/>
              </w:rPr>
              <w:lastRenderedPageBreak/>
              <w:t>出更高的要求，与具备低功耗、高带宽特点的星闪技术的优势，具备一定的契合度，星闪技术在此领域具备应用潜力。</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p>
          <w:p w:rsidR="00B07A70" w:rsidRDefault="00B07A70" w:rsidP="00F25199">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9522BA">
              <w:rPr>
                <w:rFonts w:ascii="宋体" w:eastAsia="宋体" w:hAnsi="宋体" w:cs="Times New Roman"/>
                <w:b/>
                <w:bCs/>
                <w:sz w:val="24"/>
                <w:szCs w:val="24"/>
                <w:lang w:eastAsia="zh-Hans"/>
              </w:rPr>
              <w:t>9</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hint="eastAsia"/>
                <w:b/>
                <w:bCs/>
                <w:sz w:val="24"/>
                <w:szCs w:val="24"/>
                <w:lang w:eastAsia="zh-Hans"/>
              </w:rPr>
              <w:t>三季度有股东减持是怎么回事？</w:t>
            </w:r>
          </w:p>
          <w:p w:rsidR="00B07A70" w:rsidRDefault="00B07A70" w:rsidP="00F25199">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sidR="009522BA">
              <w:rPr>
                <w:rFonts w:ascii="宋体" w:eastAsia="宋体" w:hAnsi="宋体" w:cs="Times New Roman"/>
                <w:b/>
                <w:bCs/>
                <w:sz w:val="24"/>
                <w:szCs w:val="24"/>
                <w:lang w:eastAsia="zh-Hans"/>
              </w:rPr>
              <w:t>9</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您好，公司大股东减持均按照法律法规预先披露减持计划，减持过程中严格遵守执行。请参阅公司已披露的相关减持公告。</w:t>
            </w:r>
          </w:p>
          <w:p w:rsidR="00F25199" w:rsidRPr="00B07A70" w:rsidRDefault="00F25199" w:rsidP="00F25199">
            <w:pPr>
              <w:autoSpaceDE w:val="0"/>
              <w:adjustRightInd w:val="0"/>
              <w:snapToGrid w:val="0"/>
              <w:spacing w:line="360" w:lineRule="auto"/>
              <w:outlineLvl w:val="0"/>
              <w:rPr>
                <w:rFonts w:ascii="宋体" w:eastAsia="宋体" w:hAnsi="宋体" w:cs="Times New Roman"/>
                <w:bCs/>
                <w:sz w:val="24"/>
                <w:szCs w:val="24"/>
              </w:rPr>
            </w:pPr>
          </w:p>
          <w:p w:rsidR="00F65A2B" w:rsidRDefault="00914CE8" w:rsidP="00F25199">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w:t>
            </w:r>
            <w:r w:rsidR="009522BA">
              <w:rPr>
                <w:rFonts w:ascii="宋体" w:eastAsia="宋体" w:hAnsi="宋体" w:cs="Times New Roman"/>
                <w:b/>
                <w:bCs/>
                <w:sz w:val="24"/>
                <w:szCs w:val="24"/>
                <w:lang w:eastAsia="zh-Hans"/>
              </w:rPr>
              <w:t>10</w:t>
            </w:r>
            <w:r w:rsidRPr="00914CE8">
              <w:rPr>
                <w:rFonts w:ascii="宋体" w:eastAsia="宋体" w:hAnsi="宋体" w:cs="Times New Roman" w:hint="eastAsia"/>
                <w:b/>
                <w:bCs/>
                <w:sz w:val="24"/>
                <w:szCs w:val="24"/>
                <w:lang w:eastAsia="zh-Hans"/>
              </w:rPr>
              <w:t>:</w:t>
            </w:r>
            <w:r w:rsidR="00A12CFE">
              <w:rPr>
                <w:rFonts w:hint="eastAsia"/>
              </w:rPr>
              <w:t xml:space="preserve"> </w:t>
            </w:r>
            <w:r w:rsidR="00A12CFE" w:rsidRPr="00A12CFE">
              <w:rPr>
                <w:rFonts w:ascii="宋体" w:eastAsia="宋体" w:hAnsi="宋体" w:cs="Times New Roman" w:hint="eastAsia"/>
                <w:b/>
                <w:bCs/>
                <w:sz w:val="24"/>
                <w:szCs w:val="24"/>
                <w:lang w:eastAsia="zh-Hans"/>
              </w:rPr>
              <w:t>请</w:t>
            </w:r>
            <w:r w:rsidR="00F65A2B">
              <w:rPr>
                <w:rFonts w:ascii="宋体" w:eastAsia="宋体" w:hAnsi="宋体" w:cs="Times New Roman" w:hint="eastAsia"/>
                <w:b/>
                <w:bCs/>
                <w:sz w:val="24"/>
                <w:szCs w:val="24"/>
              </w:rPr>
              <w:t>问，</w:t>
            </w:r>
            <w:r w:rsidR="00F65A2B" w:rsidRPr="00F65A2B">
              <w:rPr>
                <w:rFonts w:ascii="宋体" w:eastAsia="宋体" w:hAnsi="宋体" w:cs="Times New Roman" w:hint="eastAsia"/>
                <w:b/>
                <w:bCs/>
                <w:sz w:val="24"/>
                <w:szCs w:val="24"/>
              </w:rPr>
              <w:t>公司对今年业绩完成是否有信心或超预期？</w:t>
            </w:r>
          </w:p>
          <w:p w:rsidR="00914CE8" w:rsidRDefault="00914CE8" w:rsidP="00F25199">
            <w:pPr>
              <w:autoSpaceDE w:val="0"/>
              <w:adjustRightInd w:val="0"/>
              <w:snapToGrid w:val="0"/>
              <w:spacing w:line="360" w:lineRule="auto"/>
              <w:outlineLvl w:val="0"/>
              <w:rPr>
                <w:rFonts w:ascii="宋体" w:eastAsia="宋体" w:hAnsi="宋体" w:cs="Times New Roman"/>
                <w:bCs/>
                <w:sz w:val="24"/>
                <w:szCs w:val="24"/>
                <w:lang w:eastAsia="zh-Hans"/>
              </w:rPr>
            </w:pPr>
            <w:r w:rsidRPr="00914CE8">
              <w:rPr>
                <w:rFonts w:ascii="宋体" w:eastAsia="宋体" w:hAnsi="宋体" w:cs="Times New Roman" w:hint="eastAsia"/>
                <w:b/>
                <w:bCs/>
                <w:sz w:val="24"/>
                <w:szCs w:val="24"/>
                <w:lang w:eastAsia="zh-Hans"/>
              </w:rPr>
              <w:t>A</w:t>
            </w:r>
            <w:r w:rsidR="009522BA">
              <w:rPr>
                <w:rFonts w:ascii="宋体" w:eastAsia="宋体" w:hAnsi="宋体" w:cs="Times New Roman"/>
                <w:b/>
                <w:bCs/>
                <w:sz w:val="24"/>
                <w:szCs w:val="24"/>
                <w:lang w:eastAsia="zh-Hans"/>
              </w:rPr>
              <w:t>10</w:t>
            </w:r>
            <w:r w:rsidRPr="00914CE8">
              <w:rPr>
                <w:rFonts w:ascii="宋体" w:eastAsia="宋体" w:hAnsi="宋体" w:cs="Times New Roman" w:hint="eastAsia"/>
                <w:b/>
                <w:bCs/>
                <w:sz w:val="24"/>
                <w:szCs w:val="24"/>
                <w:lang w:eastAsia="zh-Hans"/>
              </w:rPr>
              <w:t>:</w:t>
            </w:r>
            <w:r w:rsidR="00F65A2B" w:rsidRPr="00F65A2B">
              <w:rPr>
                <w:rFonts w:ascii="宋体" w:eastAsia="宋体" w:hAnsi="宋体" w:cs="Times New Roman" w:hint="eastAsia"/>
                <w:bCs/>
                <w:sz w:val="24"/>
                <w:szCs w:val="24"/>
                <w:lang w:eastAsia="zh-Hans"/>
              </w:rPr>
              <w:t>您好，公司将继续坚持稳健经营策略，细化经营管理工作，持续研发投入，拓展产品矩阵，提升市场竞争力，以良好的业绩表现、规范的公司治理，积极回报投资者。</w:t>
            </w:r>
          </w:p>
          <w:p w:rsidR="00F65A2B" w:rsidRPr="00A12CFE" w:rsidRDefault="00F65A2B" w:rsidP="00914CE8">
            <w:pPr>
              <w:autoSpaceDE w:val="0"/>
              <w:adjustRightInd w:val="0"/>
              <w:snapToGrid w:val="0"/>
              <w:spacing w:line="360" w:lineRule="auto"/>
              <w:outlineLvl w:val="0"/>
              <w:rPr>
                <w:rFonts w:ascii="宋体" w:eastAsia="宋体" w:hAnsi="宋体" w:cs="Times New Roman"/>
                <w:bCs/>
                <w:sz w:val="24"/>
                <w:szCs w:val="24"/>
                <w:lang w:eastAsia="zh-Hans"/>
              </w:rPr>
            </w:pP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1</w:t>
            </w:r>
            <w:r w:rsidRPr="00914CE8">
              <w:rPr>
                <w:rFonts w:ascii="宋体" w:eastAsia="宋体" w:hAnsi="宋体" w:cs="Times New Roman" w:hint="eastAsia"/>
                <w:b/>
                <w:bCs/>
                <w:sz w:val="24"/>
                <w:szCs w:val="24"/>
                <w:lang w:eastAsia="zh-Hans"/>
              </w:rPr>
              <w:t>:</w:t>
            </w:r>
            <w:r w:rsidR="00F65A2B" w:rsidRPr="00F65A2B">
              <w:rPr>
                <w:rFonts w:ascii="宋体" w:eastAsia="宋体" w:hAnsi="宋体" w:cs="Times New Roman" w:hint="eastAsia"/>
                <w:b/>
                <w:bCs/>
                <w:sz w:val="24"/>
                <w:szCs w:val="24"/>
                <w:lang w:eastAsia="zh-Hans"/>
              </w:rPr>
              <w:t xml:space="preserve"> 请问，目前星闪产品是否有出货？情况如何？</w:t>
            </w:r>
          </w:p>
          <w:p w:rsidR="00F65A2B" w:rsidRDefault="00914CE8" w:rsidP="00F65A2B">
            <w:pPr>
              <w:autoSpaceDE w:val="0"/>
              <w:adjustRightInd w:val="0"/>
              <w:snapToGrid w:val="0"/>
              <w:spacing w:line="360" w:lineRule="auto"/>
              <w:outlineLvl w:val="0"/>
              <w:rPr>
                <w:rFonts w:ascii="宋体" w:eastAsia="宋体" w:hAnsi="宋体"/>
                <w:sz w:val="24"/>
              </w:rPr>
            </w:pPr>
            <w:r w:rsidRPr="00914CE8">
              <w:rPr>
                <w:rFonts w:ascii="宋体" w:eastAsia="宋体" w:hAnsi="宋体" w:cs="Times New Roman" w:hint="eastAsia"/>
                <w:b/>
                <w:bCs/>
                <w:sz w:val="24"/>
                <w:szCs w:val="24"/>
                <w:lang w:eastAsia="zh-Hans"/>
              </w:rPr>
              <w:t>A</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1</w:t>
            </w:r>
            <w:r w:rsidRPr="00914CE8">
              <w:rPr>
                <w:rFonts w:ascii="宋体" w:eastAsia="宋体" w:hAnsi="宋体" w:cs="Times New Roman" w:hint="eastAsia"/>
                <w:b/>
                <w:bCs/>
                <w:sz w:val="24"/>
                <w:szCs w:val="24"/>
                <w:lang w:eastAsia="zh-Hans"/>
              </w:rPr>
              <w:t>:</w:t>
            </w:r>
            <w:r w:rsidR="00A12CFE">
              <w:rPr>
                <w:rFonts w:hint="eastAsia"/>
              </w:rPr>
              <w:t xml:space="preserve"> </w:t>
            </w:r>
            <w:r w:rsidR="00F65A2B" w:rsidRPr="00F65A2B">
              <w:rPr>
                <w:rFonts w:ascii="宋体" w:eastAsia="宋体" w:hAnsi="宋体" w:hint="eastAsia"/>
                <w:sz w:val="24"/>
              </w:rPr>
              <w:t>您好，公司星闪芯片在今年前三季度已形成销售。</w:t>
            </w:r>
          </w:p>
          <w:p w:rsidR="00B07A70" w:rsidRDefault="00B07A70" w:rsidP="00F65A2B">
            <w:pPr>
              <w:autoSpaceDE w:val="0"/>
              <w:adjustRightInd w:val="0"/>
              <w:snapToGrid w:val="0"/>
              <w:spacing w:line="360" w:lineRule="auto"/>
              <w:outlineLvl w:val="0"/>
              <w:rPr>
                <w:rFonts w:ascii="宋体" w:eastAsia="宋体" w:hAnsi="宋体"/>
                <w:sz w:val="24"/>
              </w:rPr>
            </w:pPr>
            <w:bookmarkStart w:id="0" w:name="_GoBack"/>
            <w:bookmarkEnd w:id="0"/>
          </w:p>
          <w:p w:rsidR="00B07A70" w:rsidRPr="00D27E98" w:rsidRDefault="00B07A70" w:rsidP="00B07A70">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2</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b/>
                <w:bCs/>
                <w:sz w:val="24"/>
                <w:szCs w:val="24"/>
                <w:lang w:eastAsia="zh-Hans"/>
              </w:rPr>
              <w:t>第三季度公司是否有新增客户？</w:t>
            </w:r>
          </w:p>
          <w:p w:rsidR="00B07A70" w:rsidRPr="00F65A2B" w:rsidRDefault="00B07A70" w:rsidP="00B07A70">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2</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公司2024年第三季度多个产品线均有新增客户。</w:t>
            </w:r>
          </w:p>
          <w:p w:rsidR="00F65A2B" w:rsidRPr="00B07A70" w:rsidRDefault="00F65A2B" w:rsidP="00F65A2B">
            <w:pPr>
              <w:autoSpaceDE w:val="0"/>
              <w:adjustRightInd w:val="0"/>
              <w:snapToGrid w:val="0"/>
              <w:spacing w:line="360" w:lineRule="auto"/>
              <w:outlineLvl w:val="0"/>
              <w:rPr>
                <w:rFonts w:asciiTheme="minorEastAsia" w:hAnsiTheme="minorEastAsia"/>
                <w:sz w:val="24"/>
              </w:rPr>
            </w:pPr>
          </w:p>
          <w:p w:rsidR="00914CE8" w:rsidRPr="00914CE8" w:rsidRDefault="00914CE8" w:rsidP="00914CE8">
            <w:pPr>
              <w:autoSpaceDE w:val="0"/>
              <w:adjustRightInd w:val="0"/>
              <w:snapToGrid w:val="0"/>
              <w:spacing w:line="360" w:lineRule="auto"/>
              <w:outlineLvl w:val="0"/>
              <w:rPr>
                <w:rFonts w:ascii="宋体" w:eastAsia="宋体" w:hAnsi="宋体" w:cs="Times New Roman"/>
                <w:b/>
                <w:bCs/>
                <w:sz w:val="24"/>
                <w:szCs w:val="24"/>
                <w:lang w:eastAsia="zh-Hans"/>
              </w:rPr>
            </w:pPr>
            <w:r w:rsidRPr="00914CE8">
              <w:rPr>
                <w:rFonts w:ascii="宋体" w:eastAsia="宋体" w:hAnsi="宋体" w:cs="Times New Roman" w:hint="eastAsia"/>
                <w:b/>
                <w:bCs/>
                <w:sz w:val="24"/>
                <w:szCs w:val="24"/>
                <w:lang w:eastAsia="zh-Hans"/>
              </w:rPr>
              <w:t>Q</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3</w:t>
            </w:r>
            <w:r w:rsidRPr="00914CE8">
              <w:rPr>
                <w:rFonts w:ascii="宋体" w:eastAsia="宋体" w:hAnsi="宋体" w:cs="Times New Roman" w:hint="eastAsia"/>
                <w:b/>
                <w:bCs/>
                <w:sz w:val="24"/>
                <w:szCs w:val="24"/>
                <w:lang w:eastAsia="zh-Hans"/>
              </w:rPr>
              <w:t>:</w:t>
            </w:r>
            <w:r w:rsidR="00A12CFE">
              <w:rPr>
                <w:rFonts w:hint="eastAsia"/>
              </w:rPr>
              <w:t xml:space="preserve"> </w:t>
            </w:r>
            <w:r w:rsidR="00F65A2B" w:rsidRPr="00F65A2B">
              <w:rPr>
                <w:rFonts w:ascii="宋体" w:eastAsia="宋体" w:hAnsi="宋体" w:cs="Times New Roman" w:hint="eastAsia"/>
                <w:b/>
                <w:bCs/>
                <w:sz w:val="24"/>
                <w:szCs w:val="24"/>
                <w:lang w:eastAsia="zh-Hans"/>
              </w:rPr>
              <w:t>据悉明年运营商将提升资本开支，这对于公司主业有和影响</w:t>
            </w:r>
          </w:p>
          <w:p w:rsidR="00A12CFE" w:rsidRDefault="00914CE8" w:rsidP="00914CE8">
            <w:pPr>
              <w:autoSpaceDE w:val="0"/>
              <w:adjustRightInd w:val="0"/>
              <w:snapToGrid w:val="0"/>
              <w:spacing w:line="360" w:lineRule="auto"/>
              <w:outlineLvl w:val="0"/>
              <w:rPr>
                <w:rFonts w:ascii="宋体" w:eastAsia="宋体" w:hAnsi="宋体" w:cs="Times New Roman"/>
                <w:bCs/>
                <w:sz w:val="24"/>
                <w:szCs w:val="24"/>
              </w:rPr>
            </w:pPr>
            <w:r w:rsidRPr="00914CE8">
              <w:rPr>
                <w:rFonts w:ascii="宋体" w:eastAsia="宋体" w:hAnsi="宋体" w:cs="Times New Roman" w:hint="eastAsia"/>
                <w:b/>
                <w:bCs/>
                <w:sz w:val="24"/>
                <w:szCs w:val="24"/>
                <w:lang w:eastAsia="zh-Hans"/>
              </w:rPr>
              <w:t>A</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3</w:t>
            </w:r>
            <w:r w:rsidRPr="00914CE8">
              <w:rPr>
                <w:rFonts w:ascii="宋体" w:eastAsia="宋体" w:hAnsi="宋体" w:cs="Times New Roman" w:hint="eastAsia"/>
                <w:b/>
                <w:bCs/>
                <w:sz w:val="24"/>
                <w:szCs w:val="24"/>
                <w:lang w:eastAsia="zh-Hans"/>
              </w:rPr>
              <w:t>:</w:t>
            </w:r>
            <w:r w:rsidR="00A12CFE" w:rsidRPr="00914CE8">
              <w:rPr>
                <w:rFonts w:ascii="宋体" w:eastAsia="宋体" w:hAnsi="宋体" w:cs="Times New Roman"/>
                <w:bCs/>
                <w:sz w:val="24"/>
                <w:szCs w:val="24"/>
                <w:lang w:eastAsia="zh-Hans"/>
              </w:rPr>
              <w:t xml:space="preserve"> </w:t>
            </w:r>
            <w:r w:rsidR="00F65A2B" w:rsidRPr="00F65A2B">
              <w:rPr>
                <w:rFonts w:ascii="宋体" w:eastAsia="宋体" w:hAnsi="宋体" w:cs="Times New Roman" w:hint="eastAsia"/>
                <w:bCs/>
                <w:sz w:val="24"/>
                <w:szCs w:val="24"/>
              </w:rPr>
              <w:t>您好，如果2025年运营商资本开支提升，并且公司所在的细分行业有所受益的话，对公司主业将有积极的作用。</w:t>
            </w:r>
          </w:p>
          <w:p w:rsidR="00F65A2B" w:rsidRDefault="00F65A2B" w:rsidP="00914CE8">
            <w:pPr>
              <w:autoSpaceDE w:val="0"/>
              <w:adjustRightInd w:val="0"/>
              <w:snapToGrid w:val="0"/>
              <w:spacing w:line="360" w:lineRule="auto"/>
              <w:outlineLvl w:val="0"/>
              <w:rPr>
                <w:rFonts w:ascii="宋体" w:eastAsia="宋体" w:hAnsi="宋体" w:cs="Times New Roman"/>
                <w:bCs/>
                <w:sz w:val="24"/>
                <w:szCs w:val="24"/>
                <w:lang w:eastAsia="zh-Hans"/>
              </w:rPr>
            </w:pPr>
          </w:p>
          <w:p w:rsidR="00DB053B" w:rsidRPr="00D27E98" w:rsidRDefault="00DB053B" w:rsidP="00F65A2B">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00052A05" w:rsidRPr="00D27E98">
              <w:rPr>
                <w:rFonts w:ascii="宋体" w:eastAsia="宋体" w:hAnsi="宋体" w:cs="Times New Roman"/>
                <w:b/>
                <w:bCs/>
                <w:sz w:val="24"/>
                <w:szCs w:val="24"/>
                <w:lang w:eastAsia="zh-Hans"/>
              </w:rPr>
              <w:t xml:space="preserve"> </w:t>
            </w:r>
            <w:r w:rsidR="00F65A2B" w:rsidRPr="00F65A2B">
              <w:rPr>
                <w:rFonts w:ascii="宋体" w:eastAsia="宋体" w:hAnsi="宋体" w:cs="Times New Roman" w:hint="eastAsia"/>
                <w:b/>
                <w:bCs/>
                <w:sz w:val="24"/>
                <w:szCs w:val="24"/>
              </w:rPr>
              <w:t>是否有飞行汽车公司尝试应用星闪芯片</w:t>
            </w:r>
          </w:p>
          <w:p w:rsidR="00F65A2B" w:rsidRPr="00F65A2B" w:rsidRDefault="00DB053B" w:rsidP="00F65A2B">
            <w:pPr>
              <w:spacing w:line="360" w:lineRule="auto"/>
              <w:rPr>
                <w:rFonts w:ascii="宋体" w:eastAsia="宋体" w:hAnsi="宋体" w:cs="Times New Roman"/>
                <w:sz w:val="24"/>
                <w:szCs w:val="24"/>
              </w:rPr>
            </w:pPr>
            <w:r w:rsidRPr="00D27E98">
              <w:rPr>
                <w:rFonts w:ascii="宋体" w:eastAsia="宋体" w:hAnsi="宋体" w:cs="Times New Roman"/>
                <w:b/>
                <w:bCs/>
                <w:sz w:val="24"/>
                <w:szCs w:val="24"/>
                <w:lang w:eastAsia="zh-Hans"/>
              </w:rPr>
              <w:t>A</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4</w:t>
            </w:r>
            <w:r w:rsidRPr="00D27E98">
              <w:rPr>
                <w:rFonts w:ascii="宋体" w:eastAsia="宋体" w:hAnsi="宋体" w:cs="Times New Roman"/>
                <w:b/>
                <w:bCs/>
                <w:sz w:val="24"/>
                <w:szCs w:val="24"/>
                <w:lang w:eastAsia="zh-Hans"/>
              </w:rPr>
              <w:t>:</w:t>
            </w:r>
            <w:r w:rsidR="00CA2666">
              <w:rPr>
                <w:rFonts w:hint="eastAsia"/>
              </w:rPr>
              <w:t xml:space="preserve"> </w:t>
            </w:r>
            <w:r w:rsidR="00F65A2B" w:rsidRPr="00F65A2B">
              <w:rPr>
                <w:rFonts w:ascii="宋体" w:eastAsia="宋体" w:hAnsi="宋体" w:cs="Times New Roman"/>
                <w:sz w:val="24"/>
                <w:szCs w:val="24"/>
              </w:rPr>
              <w:t>您好，公司的星闪芯片未应用于飞行汽车。</w:t>
            </w:r>
          </w:p>
          <w:p w:rsidR="00F65A2B" w:rsidRPr="00B07A70" w:rsidRDefault="00F65A2B" w:rsidP="00F65A2B">
            <w:pPr>
              <w:autoSpaceDE w:val="0"/>
              <w:adjustRightInd w:val="0"/>
              <w:snapToGrid w:val="0"/>
              <w:spacing w:line="360" w:lineRule="auto"/>
              <w:outlineLvl w:val="0"/>
              <w:rPr>
                <w:rFonts w:ascii="宋体" w:eastAsia="宋体" w:hAnsi="宋体" w:cs="Times New Roman"/>
                <w:bCs/>
                <w:sz w:val="24"/>
                <w:szCs w:val="24"/>
              </w:rPr>
            </w:pPr>
          </w:p>
          <w:p w:rsidR="00F65A2B" w:rsidRPr="00D27E98" w:rsidRDefault="00F65A2B" w:rsidP="00F65A2B">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t>Q</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Pr="00F65A2B">
              <w:rPr>
                <w:rFonts w:ascii="宋体" w:eastAsia="宋体" w:hAnsi="宋体" w:cs="Times New Roman" w:hint="eastAsia"/>
                <w:b/>
                <w:bCs/>
                <w:sz w:val="24"/>
                <w:szCs w:val="24"/>
                <w:lang w:eastAsia="zh-Hans"/>
              </w:rPr>
              <w:t>公司专利情况如何？</w:t>
            </w:r>
          </w:p>
          <w:p w:rsidR="00F65A2B" w:rsidRDefault="00F65A2B" w:rsidP="00F65A2B">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5</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您好，公司专利的具体情况请参阅公司定期报告。</w:t>
            </w:r>
          </w:p>
          <w:p w:rsidR="00B07A70" w:rsidRDefault="00B07A70" w:rsidP="00F65A2B">
            <w:pPr>
              <w:autoSpaceDE w:val="0"/>
              <w:adjustRightInd w:val="0"/>
              <w:snapToGrid w:val="0"/>
              <w:spacing w:line="360" w:lineRule="auto"/>
              <w:outlineLvl w:val="0"/>
              <w:rPr>
                <w:rFonts w:ascii="宋体" w:eastAsia="宋体" w:hAnsi="宋体" w:cs="Times New Roman"/>
                <w:bCs/>
                <w:sz w:val="24"/>
                <w:szCs w:val="24"/>
              </w:rPr>
            </w:pPr>
          </w:p>
          <w:p w:rsidR="00F65A2B" w:rsidRPr="00D27E98" w:rsidRDefault="00F65A2B" w:rsidP="00F65A2B">
            <w:pPr>
              <w:autoSpaceDE w:val="0"/>
              <w:adjustRightInd w:val="0"/>
              <w:snapToGrid w:val="0"/>
              <w:spacing w:line="360" w:lineRule="auto"/>
              <w:outlineLvl w:val="0"/>
              <w:rPr>
                <w:rFonts w:ascii="宋体" w:eastAsia="宋体" w:hAnsi="宋体" w:cs="Times New Roman"/>
                <w:b/>
                <w:bCs/>
                <w:sz w:val="24"/>
                <w:szCs w:val="24"/>
                <w:lang w:eastAsia="zh-Hans"/>
              </w:rPr>
            </w:pPr>
            <w:r w:rsidRPr="00D27E98">
              <w:rPr>
                <w:rFonts w:ascii="宋体" w:eastAsia="宋体" w:hAnsi="宋体" w:cs="Times New Roman"/>
                <w:b/>
                <w:bCs/>
                <w:sz w:val="24"/>
                <w:szCs w:val="24"/>
                <w:lang w:eastAsia="zh-Hans"/>
              </w:rPr>
              <w:lastRenderedPageBreak/>
              <w:t>Q</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Pr>
                <w:rFonts w:hint="eastAsia"/>
              </w:rPr>
              <w:t xml:space="preserve"> </w:t>
            </w:r>
            <w:r w:rsidRPr="00F65A2B">
              <w:rPr>
                <w:rFonts w:ascii="宋体" w:eastAsia="宋体" w:hAnsi="宋体" w:cs="Times New Roman" w:hint="eastAsia"/>
                <w:b/>
                <w:bCs/>
                <w:sz w:val="24"/>
                <w:szCs w:val="24"/>
                <w:lang w:eastAsia="zh-Hans"/>
              </w:rPr>
              <w:t>公司星闪芯片在智能汽车有布局吗？</w:t>
            </w:r>
          </w:p>
          <w:p w:rsidR="00F65A2B" w:rsidRPr="00F65A2B" w:rsidRDefault="00F65A2B" w:rsidP="004F73BD">
            <w:pPr>
              <w:autoSpaceDE w:val="0"/>
              <w:adjustRightInd w:val="0"/>
              <w:snapToGrid w:val="0"/>
              <w:spacing w:line="360" w:lineRule="auto"/>
              <w:outlineLvl w:val="0"/>
              <w:rPr>
                <w:rFonts w:ascii="宋体" w:eastAsia="宋体" w:hAnsi="宋体" w:cs="Times New Roman"/>
                <w:bCs/>
                <w:sz w:val="24"/>
                <w:szCs w:val="24"/>
              </w:rPr>
            </w:pPr>
            <w:r w:rsidRPr="00D27E98">
              <w:rPr>
                <w:rFonts w:ascii="宋体" w:eastAsia="宋体" w:hAnsi="宋体" w:cs="Times New Roman"/>
                <w:b/>
                <w:bCs/>
                <w:sz w:val="24"/>
                <w:szCs w:val="24"/>
                <w:lang w:eastAsia="zh-Hans"/>
              </w:rPr>
              <w:t>A</w:t>
            </w:r>
            <w:r w:rsidR="00B07A70">
              <w:rPr>
                <w:rFonts w:ascii="宋体" w:eastAsia="宋体" w:hAnsi="宋体" w:cs="Times New Roman"/>
                <w:b/>
                <w:bCs/>
                <w:sz w:val="24"/>
                <w:szCs w:val="24"/>
                <w:lang w:eastAsia="zh-Hans"/>
              </w:rPr>
              <w:t>1</w:t>
            </w:r>
            <w:r w:rsidR="009522BA">
              <w:rPr>
                <w:rFonts w:ascii="宋体" w:eastAsia="宋体" w:hAnsi="宋体" w:cs="Times New Roman"/>
                <w:b/>
                <w:bCs/>
                <w:sz w:val="24"/>
                <w:szCs w:val="24"/>
                <w:lang w:eastAsia="zh-Hans"/>
              </w:rPr>
              <w:t>6</w:t>
            </w:r>
            <w:r w:rsidRPr="00D27E98">
              <w:rPr>
                <w:rFonts w:ascii="宋体" w:eastAsia="宋体" w:hAnsi="宋体" w:cs="Times New Roman"/>
                <w:b/>
                <w:bCs/>
                <w:sz w:val="24"/>
                <w:szCs w:val="24"/>
                <w:lang w:eastAsia="zh-Hans"/>
              </w:rPr>
              <w:t>:</w:t>
            </w:r>
            <w:r w:rsidRPr="00F65A2B">
              <w:rPr>
                <w:rFonts w:ascii="宋体" w:eastAsia="宋体" w:hAnsi="宋体" w:cs="Times New Roman"/>
                <w:sz w:val="24"/>
                <w:szCs w:val="24"/>
              </w:rPr>
              <w:t xml:space="preserve"> </w:t>
            </w:r>
            <w:r w:rsidRPr="00F65A2B">
              <w:rPr>
                <w:rFonts w:ascii="宋体" w:eastAsia="宋体" w:hAnsi="宋体" w:cs="Times New Roman"/>
                <w:bCs/>
                <w:sz w:val="24"/>
                <w:szCs w:val="24"/>
              </w:rPr>
              <w:t>智能汽车是星闪技术重要的应用终端，公司跟相关领域客户进行过接洽。</w:t>
            </w:r>
          </w:p>
          <w:p w:rsidR="00F65A2B" w:rsidRPr="00555DC5" w:rsidRDefault="00F65A2B" w:rsidP="009522BA">
            <w:pPr>
              <w:autoSpaceDE w:val="0"/>
              <w:adjustRightInd w:val="0"/>
              <w:snapToGrid w:val="0"/>
              <w:spacing w:line="360" w:lineRule="auto"/>
              <w:outlineLvl w:val="0"/>
              <w:rPr>
                <w:rFonts w:ascii="Times New Roman" w:eastAsia="宋体" w:hAnsi="Times New Roman" w:cs="Times New Roman"/>
                <w:bCs/>
                <w:sz w:val="24"/>
                <w:szCs w:val="24"/>
                <w:lang w:eastAsia="zh-Hans"/>
              </w:rPr>
            </w:pPr>
          </w:p>
        </w:tc>
      </w:tr>
    </w:tbl>
    <w:p w:rsidR="00B02184" w:rsidRDefault="00B02184" w:rsidP="00185EE0">
      <w:pPr>
        <w:jc w:val="right"/>
        <w:rPr>
          <w:rFonts w:asciiTheme="minorEastAsia" w:hAnsiTheme="minorEastAsia" w:cs="Times New Roman"/>
          <w:sz w:val="24"/>
          <w:szCs w:val="24"/>
        </w:rPr>
      </w:pPr>
    </w:p>
    <w:p w:rsidR="00C2252A" w:rsidRPr="00B02184" w:rsidRDefault="00185EE0" w:rsidP="00185EE0">
      <w:pPr>
        <w:jc w:val="right"/>
        <w:rPr>
          <w:rFonts w:asciiTheme="minorEastAsia" w:hAnsiTheme="minorEastAsia" w:cs="Times New Roman"/>
          <w:sz w:val="24"/>
          <w:szCs w:val="24"/>
        </w:rPr>
      </w:pPr>
      <w:r w:rsidRPr="00B02184">
        <w:rPr>
          <w:rFonts w:asciiTheme="minorEastAsia" w:hAnsiTheme="minorEastAsia" w:cs="Times New Roman"/>
          <w:sz w:val="24"/>
          <w:szCs w:val="24"/>
        </w:rPr>
        <w:t>日期：2024年1</w:t>
      </w:r>
      <w:r w:rsidR="00F65A2B" w:rsidRPr="00B02184">
        <w:rPr>
          <w:rFonts w:asciiTheme="minorEastAsia" w:hAnsiTheme="minorEastAsia" w:cs="Times New Roman"/>
          <w:sz w:val="24"/>
          <w:szCs w:val="24"/>
        </w:rPr>
        <w:t>1</w:t>
      </w:r>
      <w:r w:rsidRPr="00B02184">
        <w:rPr>
          <w:rFonts w:asciiTheme="minorEastAsia" w:hAnsiTheme="minorEastAsia" w:cs="Times New Roman"/>
          <w:sz w:val="24"/>
          <w:szCs w:val="24"/>
        </w:rPr>
        <w:t>月</w:t>
      </w:r>
      <w:r w:rsidR="00F65A2B" w:rsidRPr="00B02184">
        <w:rPr>
          <w:rFonts w:asciiTheme="minorEastAsia" w:hAnsiTheme="minorEastAsia" w:cs="Times New Roman"/>
          <w:sz w:val="24"/>
          <w:szCs w:val="24"/>
        </w:rPr>
        <w:t>7</w:t>
      </w:r>
      <w:r w:rsidRPr="00B02184">
        <w:rPr>
          <w:rFonts w:asciiTheme="minorEastAsia" w:hAnsiTheme="minorEastAsia" w:cs="Times New Roman"/>
          <w:sz w:val="24"/>
          <w:szCs w:val="24"/>
        </w:rPr>
        <w:t>日</w:t>
      </w:r>
    </w:p>
    <w:sectPr w:rsidR="00C2252A" w:rsidRPr="00B02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2F0" w:rsidRDefault="000E22F0" w:rsidP="00371A70">
      <w:r>
        <w:separator/>
      </w:r>
    </w:p>
  </w:endnote>
  <w:endnote w:type="continuationSeparator" w:id="0">
    <w:p w:rsidR="000E22F0" w:rsidRDefault="000E22F0" w:rsidP="00371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2F0" w:rsidRDefault="000E22F0" w:rsidP="00371A70">
      <w:r>
        <w:separator/>
      </w:r>
    </w:p>
  </w:footnote>
  <w:footnote w:type="continuationSeparator" w:id="0">
    <w:p w:rsidR="000E22F0" w:rsidRDefault="000E22F0" w:rsidP="00371A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BE5"/>
    <w:rsid w:val="00000710"/>
    <w:rsid w:val="00004008"/>
    <w:rsid w:val="0001084A"/>
    <w:rsid w:val="00012715"/>
    <w:rsid w:val="00012E47"/>
    <w:rsid w:val="00014EBE"/>
    <w:rsid w:val="00017CAB"/>
    <w:rsid w:val="00021761"/>
    <w:rsid w:val="000232E7"/>
    <w:rsid w:val="00027D26"/>
    <w:rsid w:val="00031E9D"/>
    <w:rsid w:val="000358DC"/>
    <w:rsid w:val="00035ED4"/>
    <w:rsid w:val="00041C79"/>
    <w:rsid w:val="00042F2A"/>
    <w:rsid w:val="000456D1"/>
    <w:rsid w:val="0004673D"/>
    <w:rsid w:val="00047F31"/>
    <w:rsid w:val="00051340"/>
    <w:rsid w:val="00051A6C"/>
    <w:rsid w:val="00052A05"/>
    <w:rsid w:val="00053450"/>
    <w:rsid w:val="00056ED4"/>
    <w:rsid w:val="000654FB"/>
    <w:rsid w:val="000677B0"/>
    <w:rsid w:val="00092BC4"/>
    <w:rsid w:val="000969E9"/>
    <w:rsid w:val="00096DDB"/>
    <w:rsid w:val="000A070F"/>
    <w:rsid w:val="000A0FE6"/>
    <w:rsid w:val="000A3FEB"/>
    <w:rsid w:val="000B0541"/>
    <w:rsid w:val="000B43B4"/>
    <w:rsid w:val="000B6D2C"/>
    <w:rsid w:val="000C3B50"/>
    <w:rsid w:val="000C5592"/>
    <w:rsid w:val="000C5FE0"/>
    <w:rsid w:val="000C6D6B"/>
    <w:rsid w:val="000C72F7"/>
    <w:rsid w:val="000C7380"/>
    <w:rsid w:val="000D77ED"/>
    <w:rsid w:val="000E175C"/>
    <w:rsid w:val="000E22F0"/>
    <w:rsid w:val="000E5437"/>
    <w:rsid w:val="00105623"/>
    <w:rsid w:val="001142CB"/>
    <w:rsid w:val="00121A68"/>
    <w:rsid w:val="001240EB"/>
    <w:rsid w:val="00126385"/>
    <w:rsid w:val="0012661C"/>
    <w:rsid w:val="00140E06"/>
    <w:rsid w:val="00140E11"/>
    <w:rsid w:val="001410D7"/>
    <w:rsid w:val="00142F30"/>
    <w:rsid w:val="0014471E"/>
    <w:rsid w:val="00144F53"/>
    <w:rsid w:val="00147039"/>
    <w:rsid w:val="00150500"/>
    <w:rsid w:val="00151FD3"/>
    <w:rsid w:val="00154C08"/>
    <w:rsid w:val="00154DB5"/>
    <w:rsid w:val="0015557D"/>
    <w:rsid w:val="00166CD8"/>
    <w:rsid w:val="00167C39"/>
    <w:rsid w:val="0017056F"/>
    <w:rsid w:val="00171626"/>
    <w:rsid w:val="00171E96"/>
    <w:rsid w:val="00182010"/>
    <w:rsid w:val="00184CB2"/>
    <w:rsid w:val="00185EE0"/>
    <w:rsid w:val="00194A5C"/>
    <w:rsid w:val="001974C7"/>
    <w:rsid w:val="001A305A"/>
    <w:rsid w:val="001B436C"/>
    <w:rsid w:val="001B6090"/>
    <w:rsid w:val="001C15CE"/>
    <w:rsid w:val="001C1A37"/>
    <w:rsid w:val="001C2CE8"/>
    <w:rsid w:val="001D6F54"/>
    <w:rsid w:val="001E01F2"/>
    <w:rsid w:val="001E2E58"/>
    <w:rsid w:val="001E5BB1"/>
    <w:rsid w:val="001E7E3A"/>
    <w:rsid w:val="001F4579"/>
    <w:rsid w:val="001F74B1"/>
    <w:rsid w:val="00202231"/>
    <w:rsid w:val="0021005D"/>
    <w:rsid w:val="00211016"/>
    <w:rsid w:val="0021386E"/>
    <w:rsid w:val="00216019"/>
    <w:rsid w:val="00226D6B"/>
    <w:rsid w:val="00230F2B"/>
    <w:rsid w:val="00247015"/>
    <w:rsid w:val="00247A39"/>
    <w:rsid w:val="0025020F"/>
    <w:rsid w:val="0025118E"/>
    <w:rsid w:val="00254031"/>
    <w:rsid w:val="00261350"/>
    <w:rsid w:val="00261443"/>
    <w:rsid w:val="00265597"/>
    <w:rsid w:val="00273D9E"/>
    <w:rsid w:val="00274BE5"/>
    <w:rsid w:val="0027703F"/>
    <w:rsid w:val="0028124A"/>
    <w:rsid w:val="002855C3"/>
    <w:rsid w:val="0029073B"/>
    <w:rsid w:val="002B7504"/>
    <w:rsid w:val="002B78E5"/>
    <w:rsid w:val="002C47BC"/>
    <w:rsid w:val="002C6406"/>
    <w:rsid w:val="002D537F"/>
    <w:rsid w:val="002D76D6"/>
    <w:rsid w:val="002E0A51"/>
    <w:rsid w:val="002E2478"/>
    <w:rsid w:val="002E5304"/>
    <w:rsid w:val="00310B6A"/>
    <w:rsid w:val="003151BF"/>
    <w:rsid w:val="003160C0"/>
    <w:rsid w:val="00317CE3"/>
    <w:rsid w:val="00320EA5"/>
    <w:rsid w:val="00321037"/>
    <w:rsid w:val="003242E0"/>
    <w:rsid w:val="003246D8"/>
    <w:rsid w:val="00324769"/>
    <w:rsid w:val="00327180"/>
    <w:rsid w:val="00334533"/>
    <w:rsid w:val="00341F99"/>
    <w:rsid w:val="003442C7"/>
    <w:rsid w:val="003452FF"/>
    <w:rsid w:val="00346E2C"/>
    <w:rsid w:val="003516F3"/>
    <w:rsid w:val="00355ACF"/>
    <w:rsid w:val="0036102D"/>
    <w:rsid w:val="00362261"/>
    <w:rsid w:val="00364A15"/>
    <w:rsid w:val="00371A70"/>
    <w:rsid w:val="00374556"/>
    <w:rsid w:val="00375505"/>
    <w:rsid w:val="00376115"/>
    <w:rsid w:val="0038176B"/>
    <w:rsid w:val="00382CBB"/>
    <w:rsid w:val="00386678"/>
    <w:rsid w:val="0038711B"/>
    <w:rsid w:val="003923A4"/>
    <w:rsid w:val="00396C5D"/>
    <w:rsid w:val="003A0F95"/>
    <w:rsid w:val="003A3E29"/>
    <w:rsid w:val="003A4683"/>
    <w:rsid w:val="003A5DDE"/>
    <w:rsid w:val="003A71F3"/>
    <w:rsid w:val="003A791C"/>
    <w:rsid w:val="003B0B86"/>
    <w:rsid w:val="003B75AA"/>
    <w:rsid w:val="003C14D9"/>
    <w:rsid w:val="003C735C"/>
    <w:rsid w:val="003D329A"/>
    <w:rsid w:val="003D44CA"/>
    <w:rsid w:val="003D7F73"/>
    <w:rsid w:val="003E027C"/>
    <w:rsid w:val="003E0AC4"/>
    <w:rsid w:val="003E565A"/>
    <w:rsid w:val="003E7DC0"/>
    <w:rsid w:val="003F32B6"/>
    <w:rsid w:val="003F7E8B"/>
    <w:rsid w:val="0040324F"/>
    <w:rsid w:val="00406AFD"/>
    <w:rsid w:val="004159C2"/>
    <w:rsid w:val="00415A2D"/>
    <w:rsid w:val="0042251E"/>
    <w:rsid w:val="0042716B"/>
    <w:rsid w:val="00431423"/>
    <w:rsid w:val="00434946"/>
    <w:rsid w:val="00445EBA"/>
    <w:rsid w:val="00446B15"/>
    <w:rsid w:val="00456EF9"/>
    <w:rsid w:val="00467425"/>
    <w:rsid w:val="00475A1B"/>
    <w:rsid w:val="004765DA"/>
    <w:rsid w:val="0048209F"/>
    <w:rsid w:val="004827C2"/>
    <w:rsid w:val="00496C58"/>
    <w:rsid w:val="00497EFB"/>
    <w:rsid w:val="004A5460"/>
    <w:rsid w:val="004B27E4"/>
    <w:rsid w:val="004B43DA"/>
    <w:rsid w:val="004B5BD3"/>
    <w:rsid w:val="004C4EF0"/>
    <w:rsid w:val="004C7864"/>
    <w:rsid w:val="004D0D49"/>
    <w:rsid w:val="004D664D"/>
    <w:rsid w:val="004E1909"/>
    <w:rsid w:val="004E2400"/>
    <w:rsid w:val="004E476F"/>
    <w:rsid w:val="004E7BD6"/>
    <w:rsid w:val="004F1D59"/>
    <w:rsid w:val="004F34E0"/>
    <w:rsid w:val="004F73BD"/>
    <w:rsid w:val="00500E87"/>
    <w:rsid w:val="00502D71"/>
    <w:rsid w:val="005038DD"/>
    <w:rsid w:val="0050609F"/>
    <w:rsid w:val="00511C72"/>
    <w:rsid w:val="00511D29"/>
    <w:rsid w:val="00523D1C"/>
    <w:rsid w:val="0053316D"/>
    <w:rsid w:val="005331E7"/>
    <w:rsid w:val="0054060F"/>
    <w:rsid w:val="00541E5C"/>
    <w:rsid w:val="0054238E"/>
    <w:rsid w:val="00543529"/>
    <w:rsid w:val="00547693"/>
    <w:rsid w:val="005544BF"/>
    <w:rsid w:val="00555DC5"/>
    <w:rsid w:val="00557CCE"/>
    <w:rsid w:val="005641FE"/>
    <w:rsid w:val="005666B2"/>
    <w:rsid w:val="0057048A"/>
    <w:rsid w:val="00571230"/>
    <w:rsid w:val="00587FC2"/>
    <w:rsid w:val="00591375"/>
    <w:rsid w:val="0059351F"/>
    <w:rsid w:val="005947F5"/>
    <w:rsid w:val="005A0DEA"/>
    <w:rsid w:val="005A1139"/>
    <w:rsid w:val="005A678C"/>
    <w:rsid w:val="005A79C9"/>
    <w:rsid w:val="005B350B"/>
    <w:rsid w:val="005B4223"/>
    <w:rsid w:val="005B712A"/>
    <w:rsid w:val="005C4F4E"/>
    <w:rsid w:val="005D12DF"/>
    <w:rsid w:val="005D3FBD"/>
    <w:rsid w:val="005D4827"/>
    <w:rsid w:val="005D683A"/>
    <w:rsid w:val="005E19E8"/>
    <w:rsid w:val="005E30F9"/>
    <w:rsid w:val="005E620A"/>
    <w:rsid w:val="005E633C"/>
    <w:rsid w:val="005F320D"/>
    <w:rsid w:val="005F47B4"/>
    <w:rsid w:val="00602430"/>
    <w:rsid w:val="00610981"/>
    <w:rsid w:val="00611891"/>
    <w:rsid w:val="00612291"/>
    <w:rsid w:val="00613329"/>
    <w:rsid w:val="00615339"/>
    <w:rsid w:val="00620D9C"/>
    <w:rsid w:val="0063252C"/>
    <w:rsid w:val="00632E58"/>
    <w:rsid w:val="00642606"/>
    <w:rsid w:val="00642F0F"/>
    <w:rsid w:val="006473DE"/>
    <w:rsid w:val="00650456"/>
    <w:rsid w:val="006555F7"/>
    <w:rsid w:val="006707B4"/>
    <w:rsid w:val="00673132"/>
    <w:rsid w:val="00673605"/>
    <w:rsid w:val="006744A1"/>
    <w:rsid w:val="0067494F"/>
    <w:rsid w:val="006767AC"/>
    <w:rsid w:val="00677378"/>
    <w:rsid w:val="0068010B"/>
    <w:rsid w:val="006808F8"/>
    <w:rsid w:val="00681118"/>
    <w:rsid w:val="006870A9"/>
    <w:rsid w:val="00693D9A"/>
    <w:rsid w:val="006941EF"/>
    <w:rsid w:val="00694973"/>
    <w:rsid w:val="00694E11"/>
    <w:rsid w:val="006A340C"/>
    <w:rsid w:val="006A583B"/>
    <w:rsid w:val="006B0D3B"/>
    <w:rsid w:val="006B18F3"/>
    <w:rsid w:val="006B670D"/>
    <w:rsid w:val="006C37E8"/>
    <w:rsid w:val="006D3C0D"/>
    <w:rsid w:val="006E49E6"/>
    <w:rsid w:val="006E63C9"/>
    <w:rsid w:val="006E7DEC"/>
    <w:rsid w:val="006F2FE3"/>
    <w:rsid w:val="0070486C"/>
    <w:rsid w:val="00710263"/>
    <w:rsid w:val="007113E4"/>
    <w:rsid w:val="007123CE"/>
    <w:rsid w:val="007134AC"/>
    <w:rsid w:val="00716299"/>
    <w:rsid w:val="0072086D"/>
    <w:rsid w:val="007252BD"/>
    <w:rsid w:val="00726405"/>
    <w:rsid w:val="00727F65"/>
    <w:rsid w:val="00735CEA"/>
    <w:rsid w:val="0074059A"/>
    <w:rsid w:val="007466E0"/>
    <w:rsid w:val="00753B89"/>
    <w:rsid w:val="00756AF3"/>
    <w:rsid w:val="00761388"/>
    <w:rsid w:val="00766351"/>
    <w:rsid w:val="00767FDE"/>
    <w:rsid w:val="00775192"/>
    <w:rsid w:val="007833A3"/>
    <w:rsid w:val="0078558B"/>
    <w:rsid w:val="0078671C"/>
    <w:rsid w:val="00791141"/>
    <w:rsid w:val="007959A4"/>
    <w:rsid w:val="00795F30"/>
    <w:rsid w:val="00797604"/>
    <w:rsid w:val="007A299B"/>
    <w:rsid w:val="007A6480"/>
    <w:rsid w:val="007B2593"/>
    <w:rsid w:val="007B2D04"/>
    <w:rsid w:val="007B44AF"/>
    <w:rsid w:val="007B7C13"/>
    <w:rsid w:val="007C0898"/>
    <w:rsid w:val="007C7162"/>
    <w:rsid w:val="007D42E3"/>
    <w:rsid w:val="007D6A48"/>
    <w:rsid w:val="007E086C"/>
    <w:rsid w:val="007E0CC8"/>
    <w:rsid w:val="007E0FA9"/>
    <w:rsid w:val="007E7168"/>
    <w:rsid w:val="007E7AE9"/>
    <w:rsid w:val="007F500C"/>
    <w:rsid w:val="007F7261"/>
    <w:rsid w:val="00801BA9"/>
    <w:rsid w:val="008050D3"/>
    <w:rsid w:val="008142E0"/>
    <w:rsid w:val="008148A4"/>
    <w:rsid w:val="0081613F"/>
    <w:rsid w:val="0081657C"/>
    <w:rsid w:val="00821935"/>
    <w:rsid w:val="00823AB3"/>
    <w:rsid w:val="008358F6"/>
    <w:rsid w:val="00840696"/>
    <w:rsid w:val="008556B6"/>
    <w:rsid w:val="008608A9"/>
    <w:rsid w:val="00873111"/>
    <w:rsid w:val="00881636"/>
    <w:rsid w:val="00882360"/>
    <w:rsid w:val="00883D92"/>
    <w:rsid w:val="0089334D"/>
    <w:rsid w:val="008A3C49"/>
    <w:rsid w:val="008A40A5"/>
    <w:rsid w:val="008A68B8"/>
    <w:rsid w:val="008B23A0"/>
    <w:rsid w:val="008C2A41"/>
    <w:rsid w:val="008C679C"/>
    <w:rsid w:val="008D1050"/>
    <w:rsid w:val="008E0FE3"/>
    <w:rsid w:val="008E3191"/>
    <w:rsid w:val="008E4A85"/>
    <w:rsid w:val="008E6245"/>
    <w:rsid w:val="008F4023"/>
    <w:rsid w:val="008F5DCB"/>
    <w:rsid w:val="00902FF6"/>
    <w:rsid w:val="00907E0A"/>
    <w:rsid w:val="00914CE8"/>
    <w:rsid w:val="00915329"/>
    <w:rsid w:val="00924330"/>
    <w:rsid w:val="00927231"/>
    <w:rsid w:val="00927C6D"/>
    <w:rsid w:val="00933A0D"/>
    <w:rsid w:val="0093622F"/>
    <w:rsid w:val="00937E53"/>
    <w:rsid w:val="009404A2"/>
    <w:rsid w:val="0094236B"/>
    <w:rsid w:val="00947ADE"/>
    <w:rsid w:val="0095141E"/>
    <w:rsid w:val="009522BA"/>
    <w:rsid w:val="00952672"/>
    <w:rsid w:val="00956AC0"/>
    <w:rsid w:val="009662A2"/>
    <w:rsid w:val="009700C6"/>
    <w:rsid w:val="00975665"/>
    <w:rsid w:val="0097602A"/>
    <w:rsid w:val="00981929"/>
    <w:rsid w:val="00995737"/>
    <w:rsid w:val="00996DB0"/>
    <w:rsid w:val="009A48E1"/>
    <w:rsid w:val="009C4EAB"/>
    <w:rsid w:val="009D09C6"/>
    <w:rsid w:val="009D467C"/>
    <w:rsid w:val="009D4A08"/>
    <w:rsid w:val="009D6A64"/>
    <w:rsid w:val="009E241B"/>
    <w:rsid w:val="009F683D"/>
    <w:rsid w:val="00A00F7C"/>
    <w:rsid w:val="00A01444"/>
    <w:rsid w:val="00A05E37"/>
    <w:rsid w:val="00A07707"/>
    <w:rsid w:val="00A1195F"/>
    <w:rsid w:val="00A12BD7"/>
    <w:rsid w:val="00A12CFE"/>
    <w:rsid w:val="00A14DAB"/>
    <w:rsid w:val="00A15C3B"/>
    <w:rsid w:val="00A203D2"/>
    <w:rsid w:val="00A23E39"/>
    <w:rsid w:val="00A303BA"/>
    <w:rsid w:val="00A32BDC"/>
    <w:rsid w:val="00A440FD"/>
    <w:rsid w:val="00A51C63"/>
    <w:rsid w:val="00A51EA0"/>
    <w:rsid w:val="00A54759"/>
    <w:rsid w:val="00A54F82"/>
    <w:rsid w:val="00A57397"/>
    <w:rsid w:val="00A6095F"/>
    <w:rsid w:val="00A663E5"/>
    <w:rsid w:val="00A73358"/>
    <w:rsid w:val="00A73F7A"/>
    <w:rsid w:val="00A7775D"/>
    <w:rsid w:val="00A83D6E"/>
    <w:rsid w:val="00A86477"/>
    <w:rsid w:val="00A91375"/>
    <w:rsid w:val="00A914EC"/>
    <w:rsid w:val="00A91A0F"/>
    <w:rsid w:val="00A94EEE"/>
    <w:rsid w:val="00A95C2B"/>
    <w:rsid w:val="00A96F2C"/>
    <w:rsid w:val="00A97A66"/>
    <w:rsid w:val="00AA2E0F"/>
    <w:rsid w:val="00AA6992"/>
    <w:rsid w:val="00AB0521"/>
    <w:rsid w:val="00AB3BE5"/>
    <w:rsid w:val="00AB5017"/>
    <w:rsid w:val="00AB7504"/>
    <w:rsid w:val="00AC4862"/>
    <w:rsid w:val="00AD3FE6"/>
    <w:rsid w:val="00AD436D"/>
    <w:rsid w:val="00AE04EC"/>
    <w:rsid w:val="00AE3510"/>
    <w:rsid w:val="00AE46F4"/>
    <w:rsid w:val="00AF1F67"/>
    <w:rsid w:val="00AF6441"/>
    <w:rsid w:val="00AF6592"/>
    <w:rsid w:val="00B00133"/>
    <w:rsid w:val="00B02184"/>
    <w:rsid w:val="00B05654"/>
    <w:rsid w:val="00B07783"/>
    <w:rsid w:val="00B07A70"/>
    <w:rsid w:val="00B12603"/>
    <w:rsid w:val="00B1329E"/>
    <w:rsid w:val="00B14AB8"/>
    <w:rsid w:val="00B20420"/>
    <w:rsid w:val="00B31DA0"/>
    <w:rsid w:val="00B32242"/>
    <w:rsid w:val="00B34419"/>
    <w:rsid w:val="00B44ECC"/>
    <w:rsid w:val="00B47C31"/>
    <w:rsid w:val="00B50FFE"/>
    <w:rsid w:val="00B53FB8"/>
    <w:rsid w:val="00B5436B"/>
    <w:rsid w:val="00B54CC5"/>
    <w:rsid w:val="00B57055"/>
    <w:rsid w:val="00B638EB"/>
    <w:rsid w:val="00B63ED2"/>
    <w:rsid w:val="00B64F10"/>
    <w:rsid w:val="00B861D9"/>
    <w:rsid w:val="00B866EB"/>
    <w:rsid w:val="00B877B7"/>
    <w:rsid w:val="00B911B6"/>
    <w:rsid w:val="00B923B1"/>
    <w:rsid w:val="00B968CD"/>
    <w:rsid w:val="00BA2558"/>
    <w:rsid w:val="00BA48A5"/>
    <w:rsid w:val="00BA4D47"/>
    <w:rsid w:val="00BA5C40"/>
    <w:rsid w:val="00BA6226"/>
    <w:rsid w:val="00BA7104"/>
    <w:rsid w:val="00BB114B"/>
    <w:rsid w:val="00BB4063"/>
    <w:rsid w:val="00BB4C64"/>
    <w:rsid w:val="00BB6697"/>
    <w:rsid w:val="00BC2A52"/>
    <w:rsid w:val="00BC3DD9"/>
    <w:rsid w:val="00BD0607"/>
    <w:rsid w:val="00BD3B57"/>
    <w:rsid w:val="00BE0390"/>
    <w:rsid w:val="00BE2AB9"/>
    <w:rsid w:val="00BE5CD5"/>
    <w:rsid w:val="00BE60AA"/>
    <w:rsid w:val="00BF077D"/>
    <w:rsid w:val="00BF3752"/>
    <w:rsid w:val="00BF3BE8"/>
    <w:rsid w:val="00C06E0B"/>
    <w:rsid w:val="00C11FCD"/>
    <w:rsid w:val="00C12CE1"/>
    <w:rsid w:val="00C131C7"/>
    <w:rsid w:val="00C208A6"/>
    <w:rsid w:val="00C21B66"/>
    <w:rsid w:val="00C2252A"/>
    <w:rsid w:val="00C22ED2"/>
    <w:rsid w:val="00C32394"/>
    <w:rsid w:val="00C361FA"/>
    <w:rsid w:val="00C41E37"/>
    <w:rsid w:val="00C4262E"/>
    <w:rsid w:val="00C42BFC"/>
    <w:rsid w:val="00C52048"/>
    <w:rsid w:val="00C555C4"/>
    <w:rsid w:val="00C727D4"/>
    <w:rsid w:val="00C73615"/>
    <w:rsid w:val="00C73E1B"/>
    <w:rsid w:val="00C775D7"/>
    <w:rsid w:val="00C8452E"/>
    <w:rsid w:val="00C85856"/>
    <w:rsid w:val="00C9550D"/>
    <w:rsid w:val="00CA2666"/>
    <w:rsid w:val="00CA6ECE"/>
    <w:rsid w:val="00CA7866"/>
    <w:rsid w:val="00CB4A83"/>
    <w:rsid w:val="00CB7501"/>
    <w:rsid w:val="00CC3F3B"/>
    <w:rsid w:val="00CD2FBD"/>
    <w:rsid w:val="00CD32A1"/>
    <w:rsid w:val="00CD6F73"/>
    <w:rsid w:val="00CE2B67"/>
    <w:rsid w:val="00CE7104"/>
    <w:rsid w:val="00CF242D"/>
    <w:rsid w:val="00CF56D6"/>
    <w:rsid w:val="00D01F27"/>
    <w:rsid w:val="00D04E7D"/>
    <w:rsid w:val="00D140A8"/>
    <w:rsid w:val="00D21156"/>
    <w:rsid w:val="00D233A2"/>
    <w:rsid w:val="00D27E98"/>
    <w:rsid w:val="00D370E6"/>
    <w:rsid w:val="00D400A4"/>
    <w:rsid w:val="00D4150C"/>
    <w:rsid w:val="00D41A48"/>
    <w:rsid w:val="00D44CB2"/>
    <w:rsid w:val="00D5311C"/>
    <w:rsid w:val="00D542A6"/>
    <w:rsid w:val="00D65471"/>
    <w:rsid w:val="00D66439"/>
    <w:rsid w:val="00D73D6D"/>
    <w:rsid w:val="00D75E26"/>
    <w:rsid w:val="00D76714"/>
    <w:rsid w:val="00D7702A"/>
    <w:rsid w:val="00D8068E"/>
    <w:rsid w:val="00D82279"/>
    <w:rsid w:val="00D84360"/>
    <w:rsid w:val="00D93517"/>
    <w:rsid w:val="00D9364A"/>
    <w:rsid w:val="00DA05B7"/>
    <w:rsid w:val="00DA1361"/>
    <w:rsid w:val="00DA4AC4"/>
    <w:rsid w:val="00DA5EC5"/>
    <w:rsid w:val="00DB053B"/>
    <w:rsid w:val="00DB08B5"/>
    <w:rsid w:val="00DB3AEE"/>
    <w:rsid w:val="00DB56DC"/>
    <w:rsid w:val="00DB61FC"/>
    <w:rsid w:val="00DB78E9"/>
    <w:rsid w:val="00DC1656"/>
    <w:rsid w:val="00DC19FD"/>
    <w:rsid w:val="00DC2980"/>
    <w:rsid w:val="00DC36DA"/>
    <w:rsid w:val="00DC3BED"/>
    <w:rsid w:val="00DC5B00"/>
    <w:rsid w:val="00DD215C"/>
    <w:rsid w:val="00DD36E4"/>
    <w:rsid w:val="00DD424F"/>
    <w:rsid w:val="00DD6C56"/>
    <w:rsid w:val="00DE0E50"/>
    <w:rsid w:val="00DE217E"/>
    <w:rsid w:val="00DE25EB"/>
    <w:rsid w:val="00DE4DEF"/>
    <w:rsid w:val="00DE786F"/>
    <w:rsid w:val="00DF2872"/>
    <w:rsid w:val="00DF5584"/>
    <w:rsid w:val="00DF67B8"/>
    <w:rsid w:val="00E016C0"/>
    <w:rsid w:val="00E01788"/>
    <w:rsid w:val="00E02EBF"/>
    <w:rsid w:val="00E04AFB"/>
    <w:rsid w:val="00E126CD"/>
    <w:rsid w:val="00E17C34"/>
    <w:rsid w:val="00E21282"/>
    <w:rsid w:val="00E249AA"/>
    <w:rsid w:val="00E2600E"/>
    <w:rsid w:val="00E26BAA"/>
    <w:rsid w:val="00E318C0"/>
    <w:rsid w:val="00E40C94"/>
    <w:rsid w:val="00E40FCD"/>
    <w:rsid w:val="00E41DEB"/>
    <w:rsid w:val="00E41FED"/>
    <w:rsid w:val="00E52844"/>
    <w:rsid w:val="00E55BC6"/>
    <w:rsid w:val="00E56E92"/>
    <w:rsid w:val="00E60F70"/>
    <w:rsid w:val="00E6362B"/>
    <w:rsid w:val="00E63DAC"/>
    <w:rsid w:val="00E64EA4"/>
    <w:rsid w:val="00E668AC"/>
    <w:rsid w:val="00E70DAA"/>
    <w:rsid w:val="00E72D2C"/>
    <w:rsid w:val="00E77E3C"/>
    <w:rsid w:val="00E82F89"/>
    <w:rsid w:val="00E83BB6"/>
    <w:rsid w:val="00E8405B"/>
    <w:rsid w:val="00E90827"/>
    <w:rsid w:val="00E92D17"/>
    <w:rsid w:val="00EA1592"/>
    <w:rsid w:val="00EA19A7"/>
    <w:rsid w:val="00EA27A5"/>
    <w:rsid w:val="00EA3B6A"/>
    <w:rsid w:val="00EA5EE6"/>
    <w:rsid w:val="00EA792D"/>
    <w:rsid w:val="00EB30C5"/>
    <w:rsid w:val="00EB3123"/>
    <w:rsid w:val="00EC2F41"/>
    <w:rsid w:val="00EC3A37"/>
    <w:rsid w:val="00EC5BC5"/>
    <w:rsid w:val="00ED1D51"/>
    <w:rsid w:val="00ED3642"/>
    <w:rsid w:val="00ED4AD2"/>
    <w:rsid w:val="00ED7E80"/>
    <w:rsid w:val="00ED7EA9"/>
    <w:rsid w:val="00EE21E1"/>
    <w:rsid w:val="00EE510A"/>
    <w:rsid w:val="00EF44FE"/>
    <w:rsid w:val="00EF50AB"/>
    <w:rsid w:val="00EF522C"/>
    <w:rsid w:val="00EF6463"/>
    <w:rsid w:val="00EF7C08"/>
    <w:rsid w:val="00F018F5"/>
    <w:rsid w:val="00F033DB"/>
    <w:rsid w:val="00F0572E"/>
    <w:rsid w:val="00F138B1"/>
    <w:rsid w:val="00F2012E"/>
    <w:rsid w:val="00F25199"/>
    <w:rsid w:val="00F31088"/>
    <w:rsid w:val="00F333CE"/>
    <w:rsid w:val="00F35DEB"/>
    <w:rsid w:val="00F47757"/>
    <w:rsid w:val="00F51F39"/>
    <w:rsid w:val="00F55DEE"/>
    <w:rsid w:val="00F61B18"/>
    <w:rsid w:val="00F65A2B"/>
    <w:rsid w:val="00F70130"/>
    <w:rsid w:val="00F70558"/>
    <w:rsid w:val="00F738A6"/>
    <w:rsid w:val="00F758D9"/>
    <w:rsid w:val="00F779D2"/>
    <w:rsid w:val="00F77E63"/>
    <w:rsid w:val="00F81C3D"/>
    <w:rsid w:val="00F855A5"/>
    <w:rsid w:val="00F90C49"/>
    <w:rsid w:val="00F91DC5"/>
    <w:rsid w:val="00F94437"/>
    <w:rsid w:val="00F95D90"/>
    <w:rsid w:val="00F96636"/>
    <w:rsid w:val="00FA0463"/>
    <w:rsid w:val="00FA0B61"/>
    <w:rsid w:val="00FA2BB8"/>
    <w:rsid w:val="00FC0FDB"/>
    <w:rsid w:val="00FC134F"/>
    <w:rsid w:val="00FC773E"/>
    <w:rsid w:val="00FD0592"/>
    <w:rsid w:val="00FD0FAD"/>
    <w:rsid w:val="00FD4BC4"/>
    <w:rsid w:val="00FE0F63"/>
    <w:rsid w:val="00FF5A15"/>
    <w:rsid w:val="00FF70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7D97F6-3B5E-4877-89B0-A9859AD26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E565A"/>
    <w:pPr>
      <w:widowControl w:val="0"/>
      <w:autoSpaceDE w:val="0"/>
      <w:autoSpaceDN w:val="0"/>
      <w:adjustRightInd w:val="0"/>
    </w:pPr>
    <w:rPr>
      <w:rFonts w:ascii="宋体" w:eastAsia="宋体" w:cs="宋体"/>
      <w:color w:val="000000"/>
      <w:kern w:val="0"/>
      <w:sz w:val="24"/>
      <w:szCs w:val="24"/>
    </w:rPr>
  </w:style>
  <w:style w:type="paragraph" w:styleId="a4">
    <w:name w:val="header"/>
    <w:basedOn w:val="a"/>
    <w:link w:val="a5"/>
    <w:uiPriority w:val="99"/>
    <w:unhideWhenUsed/>
    <w:rsid w:val="00371A7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71A70"/>
    <w:rPr>
      <w:sz w:val="18"/>
      <w:szCs w:val="18"/>
    </w:rPr>
  </w:style>
  <w:style w:type="paragraph" w:styleId="a6">
    <w:name w:val="footer"/>
    <w:basedOn w:val="a"/>
    <w:link w:val="a7"/>
    <w:uiPriority w:val="99"/>
    <w:unhideWhenUsed/>
    <w:rsid w:val="00371A70"/>
    <w:pPr>
      <w:tabs>
        <w:tab w:val="center" w:pos="4153"/>
        <w:tab w:val="right" w:pos="8306"/>
      </w:tabs>
      <w:snapToGrid w:val="0"/>
      <w:jc w:val="left"/>
    </w:pPr>
    <w:rPr>
      <w:sz w:val="18"/>
      <w:szCs w:val="18"/>
    </w:rPr>
  </w:style>
  <w:style w:type="character" w:customStyle="1" w:styleId="a7">
    <w:name w:val="页脚 字符"/>
    <w:basedOn w:val="a0"/>
    <w:link w:val="a6"/>
    <w:uiPriority w:val="99"/>
    <w:rsid w:val="00371A70"/>
    <w:rPr>
      <w:sz w:val="18"/>
      <w:szCs w:val="18"/>
    </w:rPr>
  </w:style>
  <w:style w:type="paragraph" w:styleId="a8">
    <w:name w:val="Balloon Text"/>
    <w:basedOn w:val="a"/>
    <w:link w:val="a9"/>
    <w:uiPriority w:val="99"/>
    <w:semiHidden/>
    <w:unhideWhenUsed/>
    <w:rsid w:val="00406AFD"/>
    <w:rPr>
      <w:sz w:val="18"/>
      <w:szCs w:val="18"/>
    </w:rPr>
  </w:style>
  <w:style w:type="character" w:customStyle="1" w:styleId="a9">
    <w:name w:val="批注框文本 字符"/>
    <w:basedOn w:val="a0"/>
    <w:link w:val="a8"/>
    <w:uiPriority w:val="99"/>
    <w:semiHidden/>
    <w:rsid w:val="00406AFD"/>
    <w:rPr>
      <w:sz w:val="18"/>
      <w:szCs w:val="18"/>
    </w:rPr>
  </w:style>
  <w:style w:type="paragraph" w:customStyle="1" w:styleId="Style6">
    <w:name w:val="_Style 6"/>
    <w:basedOn w:val="a"/>
    <w:uiPriority w:val="34"/>
    <w:qFormat/>
    <w:rsid w:val="00F65A2B"/>
    <w:pPr>
      <w:ind w:firstLineChars="200" w:firstLine="420"/>
    </w:pPr>
    <w:rPr>
      <w:rFonts w:ascii="Calibri" w:eastAsia="宋体" w:hAnsi="Calibri" w:cs="Times New Roman"/>
    </w:rPr>
  </w:style>
  <w:style w:type="character" w:styleId="aa">
    <w:name w:val="Hyperlink"/>
    <w:basedOn w:val="a0"/>
    <w:uiPriority w:val="99"/>
    <w:unhideWhenUsed/>
    <w:rsid w:val="00A23E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ir.p5w.net&#65289;&#37319;&#29992;&#32593;&#32476;&#36828;&#31243;&#30340;&#26041;&#24335;&#19982;&#25237;&#36164;&#3277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elations xmlns="http://www.yonyou.com/relation"/>
</file>

<file path=customXml/item2.xml><?xml version="1.0" encoding="utf-8"?>
<formulas xmlns="http://www.yonyou.com/formula"/>
</file>

<file path=customXml/item3.xml><?xml version="1.0" encoding="utf-8"?>
<dataSourceCollection xmlns="http://www.yonyou.com/datasource"/>
</file>

<file path=customXml/itemProps1.xml><?xml version="1.0" encoding="utf-8"?>
<ds:datastoreItem xmlns:ds="http://schemas.openxmlformats.org/officeDocument/2006/customXml" ds:itemID="{BAB984AB-9F4B-49D2-BBFB-0A7276119A09}">
  <ds:schemaRefs>
    <ds:schemaRef ds:uri="http://www.yonyou.com/relation"/>
  </ds:schemaRefs>
</ds:datastoreItem>
</file>

<file path=customXml/itemProps2.xml><?xml version="1.0" encoding="utf-8"?>
<ds:datastoreItem xmlns:ds="http://schemas.openxmlformats.org/officeDocument/2006/customXml" ds:itemID="{7017D945-5924-48AE-AAB3-E54E922D7079}">
  <ds:schemaRefs>
    <ds:schemaRef ds:uri="http://www.yonyou.com/formula"/>
  </ds:schemaRefs>
</ds:datastoreItem>
</file>

<file path=customXml/itemProps3.xml><?xml version="1.0" encoding="utf-8"?>
<ds:datastoreItem xmlns:ds="http://schemas.openxmlformats.org/officeDocument/2006/customXml" ds:itemID="{84C2BCDF-79EC-48D8-8D04-61B5D78429AC}">
  <ds:schemaRefs>
    <ds:schemaRef ds:uri="http://www.yonyou.com/datasour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527</Words>
  <Characters>3004</Characters>
  <Application>Microsoft Office Word</Application>
  <DocSecurity>0</DocSecurity>
  <Lines>25</Lines>
  <Paragraphs>7</Paragraphs>
  <ScaleCrop>false</ScaleCrop>
  <Company>Microsoft</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zhanyiyu</dc:creator>
  <cp:lastModifiedBy>mengtingting</cp:lastModifiedBy>
  <cp:revision>2</cp:revision>
  <cp:lastPrinted>2022-02-10T10:11:00Z</cp:lastPrinted>
  <dcterms:created xsi:type="dcterms:W3CDTF">2024-11-07T09:17:00Z</dcterms:created>
  <dcterms:modified xsi:type="dcterms:W3CDTF">2024-11-07T09:17:00Z</dcterms:modified>
</cp:coreProperties>
</file>